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77" w:rsidRPr="00B07462" w:rsidRDefault="00B21926" w:rsidP="00B07462">
      <w:pPr>
        <w:pStyle w:val="Heading3"/>
        <w:jc w:val="center"/>
        <w:rPr>
          <w:rFonts w:asciiTheme="minorHAnsi" w:hAnsiTheme="minorHAnsi"/>
          <w:sz w:val="32"/>
        </w:rPr>
      </w:pPr>
      <w:r w:rsidRPr="00B07462">
        <w:rPr>
          <w:rFonts w:asciiTheme="minorHAnsi" w:hAnsiTheme="minorHAnsi"/>
          <w:sz w:val="32"/>
        </w:rPr>
        <w:t>COLE LAWSON COMMUNICATIONS SCHOLARSHIP</w:t>
      </w:r>
      <w:r w:rsidR="00616D49" w:rsidRPr="00B07462">
        <w:rPr>
          <w:rFonts w:asciiTheme="minorHAnsi" w:hAnsiTheme="minorHAnsi"/>
          <w:sz w:val="32"/>
        </w:rPr>
        <w:br/>
        <w:t xml:space="preserve">2015 Entry </w:t>
      </w:r>
      <w:r w:rsidR="00471B16" w:rsidRPr="00B07462">
        <w:rPr>
          <w:rFonts w:asciiTheme="minorHAnsi" w:hAnsiTheme="minorHAnsi"/>
          <w:sz w:val="32"/>
        </w:rPr>
        <w:t xml:space="preserve">Details and </w:t>
      </w:r>
      <w:r w:rsidR="00616D49" w:rsidRPr="00B07462">
        <w:rPr>
          <w:rFonts w:asciiTheme="minorHAnsi" w:hAnsiTheme="minorHAnsi"/>
          <w:sz w:val="32"/>
        </w:rPr>
        <w:t>Form</w:t>
      </w:r>
    </w:p>
    <w:p w:rsidR="00207877" w:rsidRPr="00C27265" w:rsidRDefault="00207877" w:rsidP="00C27265">
      <w:pPr>
        <w:autoSpaceDE w:val="0"/>
        <w:autoSpaceDN w:val="0"/>
        <w:adjustRightInd w:val="0"/>
        <w:ind w:right="-46"/>
        <w:rPr>
          <w:rFonts w:asciiTheme="minorHAnsi" w:hAnsiTheme="minorHAnsi" w:cs="Calibri"/>
          <w:sz w:val="20"/>
          <w:szCs w:val="20"/>
        </w:rPr>
      </w:pPr>
    </w:p>
    <w:p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Introduction</w:t>
      </w:r>
    </w:p>
    <w:p w:rsidR="00C63CA1" w:rsidRDefault="00C63CA1" w:rsidP="00B21926">
      <w:pPr>
        <w:autoSpaceDE w:val="0"/>
        <w:autoSpaceDN w:val="0"/>
        <w:adjustRightInd w:val="0"/>
        <w:ind w:right="-46"/>
        <w:jc w:val="both"/>
        <w:rPr>
          <w:rFonts w:asciiTheme="minorHAnsi" w:hAnsiTheme="minorHAnsi" w:cs="Calibri"/>
          <w:sz w:val="20"/>
          <w:szCs w:val="20"/>
        </w:rPr>
      </w:pPr>
      <w:r w:rsidRPr="00C27265">
        <w:rPr>
          <w:rFonts w:asciiTheme="minorHAnsi" w:hAnsiTheme="minorHAnsi" w:cs="Calibri"/>
          <w:sz w:val="20"/>
          <w:szCs w:val="20"/>
        </w:rPr>
        <w:t xml:space="preserve">The Cole Lawson Communications Scholarship is open to all undergraduate communication students in programs within the School of </w:t>
      </w:r>
      <w:r w:rsidR="009F2518">
        <w:rPr>
          <w:rFonts w:asciiTheme="minorHAnsi" w:hAnsiTheme="minorHAnsi" w:cs="Calibri"/>
          <w:sz w:val="20"/>
          <w:szCs w:val="20"/>
        </w:rPr>
        <w:t>Communication and Arts</w:t>
      </w:r>
      <w:r w:rsidRPr="00C27265">
        <w:rPr>
          <w:rFonts w:asciiTheme="minorHAnsi" w:hAnsiTheme="minorHAnsi" w:cs="Calibri"/>
          <w:sz w:val="20"/>
          <w:szCs w:val="20"/>
        </w:rPr>
        <w:t xml:space="preserve"> </w:t>
      </w:r>
      <w:r w:rsidR="00C27265">
        <w:rPr>
          <w:rFonts w:asciiTheme="minorHAnsi" w:hAnsiTheme="minorHAnsi" w:cs="Calibri"/>
          <w:sz w:val="20"/>
          <w:szCs w:val="20"/>
        </w:rPr>
        <w:t xml:space="preserve">who have completed </w:t>
      </w:r>
      <w:r w:rsidR="00B21926">
        <w:rPr>
          <w:rFonts w:asciiTheme="minorHAnsi" w:hAnsiTheme="minorHAnsi" w:cs="Calibri"/>
          <w:sz w:val="20"/>
          <w:szCs w:val="20"/>
        </w:rPr>
        <w:t>the prerequisite course</w:t>
      </w:r>
      <w:r w:rsidR="000C397A">
        <w:rPr>
          <w:rFonts w:asciiTheme="minorHAnsi" w:hAnsiTheme="minorHAnsi" w:cs="Calibri"/>
          <w:sz w:val="20"/>
          <w:szCs w:val="20"/>
        </w:rPr>
        <w:t>s</w:t>
      </w:r>
      <w:r w:rsidR="00616D49">
        <w:rPr>
          <w:rFonts w:asciiTheme="minorHAnsi" w:hAnsiTheme="minorHAnsi" w:cs="Calibri"/>
          <w:sz w:val="20"/>
          <w:szCs w:val="20"/>
        </w:rPr>
        <w:t xml:space="preserve"> </w:t>
      </w:r>
      <w:r w:rsidRPr="00C27265">
        <w:rPr>
          <w:rFonts w:asciiTheme="minorHAnsi" w:hAnsiTheme="minorHAnsi" w:cs="Calibri"/>
          <w:sz w:val="20"/>
          <w:szCs w:val="20"/>
        </w:rPr>
        <w:t>(</w:t>
      </w:r>
      <w:r w:rsidR="00616D49">
        <w:rPr>
          <w:rFonts w:asciiTheme="minorHAnsi" w:hAnsiTheme="minorHAnsi" w:cs="Calibri"/>
          <w:sz w:val="20"/>
          <w:szCs w:val="20"/>
        </w:rPr>
        <w:t>see Terms and C</w:t>
      </w:r>
      <w:r w:rsidRPr="00C27265">
        <w:rPr>
          <w:rFonts w:asciiTheme="minorHAnsi" w:hAnsiTheme="minorHAnsi" w:cs="Calibri"/>
          <w:sz w:val="20"/>
          <w:szCs w:val="20"/>
        </w:rPr>
        <w:t>onditions</w:t>
      </w:r>
      <w:r w:rsidR="00616D49">
        <w:rPr>
          <w:rFonts w:asciiTheme="minorHAnsi" w:hAnsiTheme="minorHAnsi" w:cs="Calibri"/>
          <w:sz w:val="20"/>
          <w:szCs w:val="20"/>
        </w:rPr>
        <w:t>, below</w:t>
      </w:r>
      <w:r w:rsidRPr="00C27265">
        <w:rPr>
          <w:rFonts w:asciiTheme="minorHAnsi" w:hAnsiTheme="minorHAnsi" w:cs="Calibri"/>
          <w:sz w:val="20"/>
          <w:szCs w:val="20"/>
        </w:rPr>
        <w:t>)</w:t>
      </w:r>
      <w:r w:rsidR="00B32F7B">
        <w:rPr>
          <w:rFonts w:asciiTheme="minorHAnsi" w:hAnsiTheme="minorHAnsi" w:cs="Calibri"/>
          <w:sz w:val="20"/>
          <w:szCs w:val="20"/>
        </w:rPr>
        <w:t>.</w:t>
      </w:r>
      <w:r w:rsidRPr="00C27265">
        <w:rPr>
          <w:rFonts w:asciiTheme="minorHAnsi" w:hAnsiTheme="minorHAnsi" w:cs="Calibri"/>
          <w:sz w:val="20"/>
          <w:szCs w:val="20"/>
        </w:rPr>
        <w:t xml:space="preserve"> The value of the scholarship is </w:t>
      </w:r>
      <w:r w:rsidR="00B32F7B">
        <w:rPr>
          <w:rFonts w:asciiTheme="minorHAnsi" w:hAnsiTheme="minorHAnsi" w:cs="Calibri"/>
          <w:sz w:val="20"/>
          <w:szCs w:val="20"/>
        </w:rPr>
        <w:t xml:space="preserve">a </w:t>
      </w:r>
      <w:r w:rsidRPr="00C27265">
        <w:rPr>
          <w:rFonts w:asciiTheme="minorHAnsi" w:hAnsiTheme="minorHAnsi" w:cs="Calibri"/>
          <w:sz w:val="20"/>
          <w:szCs w:val="20"/>
        </w:rPr>
        <w:t xml:space="preserve">$2,500 cash prize.  The winner will also receive a </w:t>
      </w:r>
      <w:r w:rsidR="00B32F7B">
        <w:rPr>
          <w:rFonts w:asciiTheme="minorHAnsi" w:hAnsiTheme="minorHAnsi" w:cs="Calibri"/>
          <w:sz w:val="20"/>
          <w:szCs w:val="20"/>
        </w:rPr>
        <w:t xml:space="preserve">two-week </w:t>
      </w:r>
      <w:r w:rsidRPr="00C27265">
        <w:rPr>
          <w:rFonts w:asciiTheme="minorHAnsi" w:hAnsiTheme="minorHAnsi" w:cs="Calibri"/>
          <w:sz w:val="20"/>
          <w:szCs w:val="20"/>
        </w:rPr>
        <w:t>vacation internship at Cole Lawson Communication</w:t>
      </w:r>
      <w:r w:rsidR="00382830">
        <w:rPr>
          <w:rFonts w:asciiTheme="minorHAnsi" w:hAnsiTheme="minorHAnsi" w:cs="Calibri"/>
          <w:sz w:val="20"/>
          <w:szCs w:val="20"/>
        </w:rPr>
        <w:t>s</w:t>
      </w:r>
      <w:r w:rsidRPr="00C27265">
        <w:rPr>
          <w:rFonts w:asciiTheme="minorHAnsi" w:hAnsiTheme="minorHAnsi" w:cs="Calibri"/>
          <w:sz w:val="20"/>
          <w:szCs w:val="20"/>
        </w:rPr>
        <w:t xml:space="preserve">. </w:t>
      </w:r>
    </w:p>
    <w:p w:rsidR="00616D49" w:rsidRDefault="00616D49" w:rsidP="00B21926">
      <w:pPr>
        <w:autoSpaceDE w:val="0"/>
        <w:autoSpaceDN w:val="0"/>
        <w:adjustRightInd w:val="0"/>
        <w:ind w:right="-46"/>
        <w:jc w:val="both"/>
        <w:rPr>
          <w:rFonts w:asciiTheme="minorHAnsi" w:hAnsiTheme="minorHAnsi" w:cs="Calibri"/>
          <w:sz w:val="20"/>
          <w:szCs w:val="20"/>
        </w:rPr>
      </w:pPr>
    </w:p>
    <w:p w:rsidR="00616D49" w:rsidRDefault="00616D49" w:rsidP="00B21926">
      <w:pPr>
        <w:autoSpaceDE w:val="0"/>
        <w:autoSpaceDN w:val="0"/>
        <w:adjustRightInd w:val="0"/>
        <w:ind w:right="-46"/>
        <w:jc w:val="both"/>
        <w:rPr>
          <w:rFonts w:asciiTheme="minorHAnsi" w:hAnsiTheme="minorHAnsi" w:cs="Calibri"/>
          <w:sz w:val="20"/>
          <w:szCs w:val="20"/>
        </w:rPr>
      </w:pPr>
      <w:r>
        <w:rPr>
          <w:rFonts w:asciiTheme="minorHAnsi" w:hAnsiTheme="minorHAnsi" w:cs="Calibri"/>
          <w:sz w:val="20"/>
          <w:szCs w:val="20"/>
        </w:rPr>
        <w:t>The Scholarship is awarded based on a written submission and entry form, followed by an in-person interview with the award judges.</w:t>
      </w:r>
    </w:p>
    <w:p w:rsidR="00616D49" w:rsidRDefault="00616D49" w:rsidP="00B21926">
      <w:pPr>
        <w:autoSpaceDE w:val="0"/>
        <w:autoSpaceDN w:val="0"/>
        <w:adjustRightInd w:val="0"/>
        <w:ind w:right="-46"/>
        <w:jc w:val="both"/>
        <w:rPr>
          <w:rFonts w:asciiTheme="minorHAnsi" w:hAnsiTheme="minorHAnsi" w:cs="Calibri"/>
          <w:sz w:val="20"/>
          <w:szCs w:val="20"/>
        </w:rPr>
      </w:pPr>
    </w:p>
    <w:p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br/>
        <w:t>Terms and Conditions</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All applicants must submit a completed and signed entry form;</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Only one application per student is permitted;</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be enrolled in the Bachelor of Communication or Bachelor of Communication dual degree at the University of Queensland;</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Pr>
          <w:rFonts w:asciiTheme="minorHAnsi" w:hAnsiTheme="minorHAnsi" w:cs="Calibri"/>
          <w:color w:val="000000"/>
          <w:sz w:val="20"/>
          <w:szCs w:val="20"/>
        </w:rPr>
        <w:t xml:space="preserve">The winner </w:t>
      </w:r>
      <w:r w:rsidRPr="00C27265">
        <w:rPr>
          <w:rFonts w:asciiTheme="minorHAnsi" w:hAnsiTheme="minorHAnsi" w:cs="Calibri"/>
          <w:color w:val="000000"/>
          <w:sz w:val="20"/>
          <w:szCs w:val="20"/>
        </w:rPr>
        <w:t>must maintain satisfactory academic progress;</w:t>
      </w:r>
    </w:p>
    <w:p w:rsidR="00616D49"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not hold a scholarship that the Head of School considers to be similar to the </w:t>
      </w:r>
      <w:r w:rsidRPr="00C27265">
        <w:rPr>
          <w:rFonts w:asciiTheme="minorHAnsi" w:hAnsiTheme="minorHAnsi" w:cs="Calibri"/>
          <w:sz w:val="20"/>
          <w:szCs w:val="20"/>
        </w:rPr>
        <w:t xml:space="preserve">Cole Lawson Communications scholarship; </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Pr>
          <w:rFonts w:asciiTheme="minorHAnsi" w:hAnsiTheme="minorHAnsi" w:cs="Calibri"/>
          <w:sz w:val="20"/>
          <w:szCs w:val="20"/>
        </w:rPr>
        <w:t>Applicants must have successfully completed COMU1052, COMU1152 and either COMU2005 or COMU2012;</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Applications close </w:t>
      </w:r>
      <w:r w:rsidR="00FF5582" w:rsidRPr="00FF5582">
        <w:rPr>
          <w:rFonts w:asciiTheme="minorHAnsi" w:hAnsiTheme="minorHAnsi" w:cs="Calibri"/>
          <w:b/>
          <w:sz w:val="20"/>
          <w:szCs w:val="20"/>
          <w:u w:val="single"/>
        </w:rPr>
        <w:t>5pm, Monday 10 August</w:t>
      </w:r>
      <w:r w:rsidRPr="00FF5582">
        <w:rPr>
          <w:rFonts w:asciiTheme="minorHAnsi" w:hAnsiTheme="minorHAnsi" w:cs="Calibri"/>
          <w:b/>
          <w:sz w:val="20"/>
          <w:szCs w:val="20"/>
          <w:u w:val="single"/>
        </w:rPr>
        <w:t xml:space="preserve"> 2015</w:t>
      </w:r>
      <w:r w:rsidRPr="00C27265">
        <w:rPr>
          <w:rFonts w:asciiTheme="minorHAnsi" w:hAnsiTheme="minorHAnsi" w:cs="Calibri"/>
          <w:sz w:val="20"/>
          <w:szCs w:val="20"/>
        </w:rPr>
        <w:t>. No late entries will be accepted;</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Entry is free;</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Entries must be submitted in English;</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The judges’ decision is final;</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Winner will be notified by email by no later than </w:t>
      </w:r>
      <w:r w:rsidR="00FF5582" w:rsidRPr="00FF5582">
        <w:rPr>
          <w:rFonts w:asciiTheme="minorHAnsi" w:hAnsiTheme="minorHAnsi" w:cs="Calibri"/>
          <w:b/>
          <w:sz w:val="20"/>
          <w:szCs w:val="20"/>
          <w:u w:val="single"/>
        </w:rPr>
        <w:t>Friday 28 August</w:t>
      </w:r>
      <w:r w:rsidRPr="00FF5582">
        <w:rPr>
          <w:rFonts w:asciiTheme="minorHAnsi" w:hAnsiTheme="minorHAnsi" w:cs="Calibri"/>
          <w:b/>
          <w:sz w:val="20"/>
          <w:szCs w:val="20"/>
          <w:u w:val="single"/>
        </w:rPr>
        <w:t xml:space="preserve"> 201</w:t>
      </w:r>
      <w:r w:rsidR="00FF5582" w:rsidRPr="00FF5582">
        <w:rPr>
          <w:rFonts w:asciiTheme="minorHAnsi" w:hAnsiTheme="minorHAnsi" w:cs="Calibri"/>
          <w:b/>
          <w:sz w:val="20"/>
          <w:szCs w:val="20"/>
          <w:u w:val="single"/>
        </w:rPr>
        <w:t>5</w:t>
      </w:r>
      <w:r w:rsidRPr="00C27265">
        <w:rPr>
          <w:rFonts w:asciiTheme="minorHAnsi" w:hAnsiTheme="minorHAnsi" w:cs="Calibri"/>
          <w:sz w:val="20"/>
          <w:szCs w:val="20"/>
        </w:rPr>
        <w:t>;</w:t>
      </w:r>
    </w:p>
    <w:p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u w:val="single"/>
        </w:rPr>
      </w:pPr>
      <w:r w:rsidRPr="00C27265">
        <w:rPr>
          <w:rFonts w:asciiTheme="minorHAnsi" w:hAnsiTheme="minorHAnsi" w:cs="Calibri"/>
          <w:sz w:val="20"/>
          <w:szCs w:val="20"/>
        </w:rPr>
        <w:t>Winner to receiv</w:t>
      </w:r>
      <w:r>
        <w:rPr>
          <w:rFonts w:asciiTheme="minorHAnsi" w:hAnsiTheme="minorHAnsi" w:cs="Calibri"/>
          <w:sz w:val="20"/>
          <w:szCs w:val="20"/>
        </w:rPr>
        <w:t xml:space="preserve">e scholarship at a </w:t>
      </w:r>
      <w:r w:rsidRPr="00A560CA">
        <w:rPr>
          <w:rFonts w:asciiTheme="minorHAnsi" w:hAnsiTheme="minorHAnsi" w:cs="Calibri"/>
          <w:sz w:val="20"/>
          <w:szCs w:val="20"/>
        </w:rPr>
        <w:t xml:space="preserve">reception in </w:t>
      </w:r>
      <w:r w:rsidR="00A560CA">
        <w:rPr>
          <w:rFonts w:asciiTheme="minorHAnsi" w:hAnsiTheme="minorHAnsi" w:cs="Calibri"/>
          <w:sz w:val="20"/>
          <w:szCs w:val="20"/>
        </w:rPr>
        <w:t xml:space="preserve">the </w:t>
      </w:r>
      <w:r w:rsidRPr="00A560CA">
        <w:rPr>
          <w:rFonts w:asciiTheme="minorHAnsi" w:hAnsiTheme="minorHAnsi" w:cs="Calibri"/>
          <w:sz w:val="20"/>
          <w:szCs w:val="20"/>
        </w:rPr>
        <w:t>Joyce Ackroyd Building</w:t>
      </w:r>
      <w:r w:rsidR="00A560CA">
        <w:rPr>
          <w:rFonts w:asciiTheme="minorHAnsi" w:hAnsiTheme="minorHAnsi" w:cs="Calibri"/>
          <w:sz w:val="20"/>
          <w:szCs w:val="20"/>
        </w:rPr>
        <w:t xml:space="preserve"> </w:t>
      </w:r>
      <w:r w:rsidRPr="00780934">
        <w:rPr>
          <w:rFonts w:asciiTheme="minorHAnsi" w:hAnsiTheme="minorHAnsi" w:cs="Calibri"/>
          <w:sz w:val="20"/>
          <w:szCs w:val="20"/>
        </w:rPr>
        <w:t xml:space="preserve">on </w:t>
      </w:r>
      <w:r w:rsidR="00222AB5">
        <w:rPr>
          <w:rFonts w:asciiTheme="minorHAnsi" w:hAnsiTheme="minorHAnsi"/>
          <w:b/>
          <w:sz w:val="20"/>
          <w:szCs w:val="20"/>
          <w:u w:val="single"/>
          <w:lang w:val="en-US"/>
        </w:rPr>
        <w:t xml:space="preserve">Tuesday 8 </w:t>
      </w:r>
      <w:r w:rsidR="00FF5582" w:rsidRPr="00FF5582">
        <w:rPr>
          <w:rFonts w:asciiTheme="minorHAnsi" w:hAnsiTheme="minorHAnsi"/>
          <w:b/>
          <w:sz w:val="20"/>
          <w:szCs w:val="20"/>
          <w:u w:val="single"/>
          <w:lang w:val="en-US"/>
        </w:rPr>
        <w:t>September</w:t>
      </w:r>
      <w:r w:rsidRPr="00FF5582">
        <w:rPr>
          <w:rFonts w:asciiTheme="minorHAnsi" w:hAnsiTheme="minorHAnsi"/>
          <w:b/>
          <w:sz w:val="20"/>
          <w:szCs w:val="20"/>
          <w:u w:val="single"/>
          <w:lang w:val="en-US"/>
        </w:rPr>
        <w:t xml:space="preserve"> 2015</w:t>
      </w:r>
      <w:r w:rsidRPr="00780934">
        <w:rPr>
          <w:rFonts w:asciiTheme="minorHAnsi" w:hAnsiTheme="minorHAnsi"/>
          <w:sz w:val="20"/>
          <w:szCs w:val="20"/>
          <w:u w:val="single"/>
          <w:lang w:val="en-US"/>
        </w:rPr>
        <w:t>;</w:t>
      </w:r>
    </w:p>
    <w:p w:rsid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 xml:space="preserve">The School of </w:t>
      </w:r>
      <w:r>
        <w:rPr>
          <w:rFonts w:asciiTheme="minorHAnsi" w:hAnsiTheme="minorHAnsi" w:cs="Calibri"/>
          <w:color w:val="000000"/>
          <w:sz w:val="20"/>
          <w:szCs w:val="20"/>
        </w:rPr>
        <w:t>Communication and Arts</w:t>
      </w:r>
      <w:r w:rsidRPr="00C27265">
        <w:rPr>
          <w:rFonts w:asciiTheme="minorHAnsi" w:hAnsiTheme="minorHAnsi" w:cs="Calibri"/>
          <w:color w:val="000000"/>
          <w:sz w:val="20"/>
          <w:szCs w:val="20"/>
        </w:rPr>
        <w:t xml:space="preserve"> and Cole Lawson Communication, reserves the right to change these terms and conditions at any time, at its sole discretion, without prior notice;</w:t>
      </w:r>
      <w:r>
        <w:rPr>
          <w:rFonts w:asciiTheme="minorHAnsi" w:hAnsiTheme="minorHAnsi" w:cs="Calibri"/>
          <w:color w:val="000000"/>
          <w:sz w:val="20"/>
          <w:szCs w:val="20"/>
        </w:rPr>
        <w:t xml:space="preserve"> and</w:t>
      </w:r>
    </w:p>
    <w:p w:rsidR="00616D49" w:rsidRP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616D49">
        <w:rPr>
          <w:rFonts w:asciiTheme="minorHAnsi" w:hAnsiTheme="minorHAnsi" w:cs="Calibri"/>
          <w:color w:val="000000"/>
          <w:sz w:val="20"/>
          <w:szCs w:val="20"/>
        </w:rPr>
        <w:t>Entries will not be returned.</w:t>
      </w:r>
      <w:r w:rsidRPr="00616D49">
        <w:rPr>
          <w:rFonts w:asciiTheme="minorHAnsi" w:hAnsiTheme="minorHAnsi" w:cs="Calibri"/>
          <w:color w:val="000000"/>
          <w:sz w:val="20"/>
          <w:szCs w:val="20"/>
        </w:rPr>
        <w:br/>
      </w:r>
    </w:p>
    <w:p w:rsidR="00616D49" w:rsidRDefault="00616D49" w:rsidP="00B21926">
      <w:pPr>
        <w:autoSpaceDE w:val="0"/>
        <w:autoSpaceDN w:val="0"/>
        <w:adjustRightInd w:val="0"/>
        <w:ind w:right="-46"/>
        <w:jc w:val="both"/>
        <w:rPr>
          <w:rFonts w:asciiTheme="minorHAnsi" w:hAnsiTheme="minorHAnsi" w:cs="Calibri"/>
          <w:sz w:val="20"/>
          <w:szCs w:val="20"/>
        </w:rPr>
      </w:pPr>
    </w:p>
    <w:p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Judging Criteria</w:t>
      </w:r>
    </w:p>
    <w:p w:rsidR="00616D49" w:rsidRPr="00C27265" w:rsidRDefault="00616D49" w:rsidP="00616D49">
      <w:pPr>
        <w:ind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selection committee must rank the eligible applicants consecutiv</w:t>
      </w:r>
      <w:r>
        <w:rPr>
          <w:rFonts w:asciiTheme="minorHAnsi" w:hAnsiTheme="minorHAnsi" w:cs="Calibri"/>
          <w:color w:val="000000"/>
          <w:sz w:val="20"/>
          <w:szCs w:val="20"/>
        </w:rPr>
        <w:t>ely in order of merit, based on:</w:t>
      </w:r>
    </w:p>
    <w:p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standard of the applicant’s academic achievement in the Bachelor of Communication program to date;</w:t>
      </w:r>
    </w:p>
    <w:p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strength of interest and commitment that the applicant demonstrates in pursuing a career in public relations or communication;</w:t>
      </w:r>
    </w:p>
    <w:p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 xml:space="preserve">High level of skill in writing </w:t>
      </w:r>
      <w:r>
        <w:rPr>
          <w:rFonts w:asciiTheme="minorHAnsi" w:hAnsiTheme="minorHAnsi" w:cs="Calibri"/>
          <w:color w:val="000000"/>
          <w:sz w:val="20"/>
          <w:szCs w:val="20"/>
        </w:rPr>
        <w:t xml:space="preserve">and critical reasoning </w:t>
      </w:r>
      <w:r w:rsidRPr="00C27265">
        <w:rPr>
          <w:rFonts w:asciiTheme="minorHAnsi" w:hAnsiTheme="minorHAnsi" w:cs="Calibri"/>
          <w:color w:val="000000"/>
          <w:sz w:val="20"/>
          <w:szCs w:val="20"/>
        </w:rPr>
        <w:t>that the applicant demonstrates in a paper of 1</w:t>
      </w:r>
      <w:r>
        <w:rPr>
          <w:rFonts w:asciiTheme="minorHAnsi" w:hAnsiTheme="minorHAnsi" w:cs="Calibri"/>
          <w:color w:val="000000"/>
          <w:sz w:val="20"/>
          <w:szCs w:val="20"/>
        </w:rPr>
        <w:t>,</w:t>
      </w:r>
      <w:r w:rsidRPr="00C27265">
        <w:rPr>
          <w:rFonts w:asciiTheme="minorHAnsi" w:hAnsiTheme="minorHAnsi" w:cs="Calibri"/>
          <w:color w:val="000000"/>
          <w:sz w:val="20"/>
          <w:szCs w:val="20"/>
        </w:rPr>
        <w:t>000</w:t>
      </w:r>
      <w:r>
        <w:rPr>
          <w:rFonts w:asciiTheme="minorHAnsi" w:hAnsiTheme="minorHAnsi" w:cs="Calibri"/>
          <w:color w:val="000000"/>
          <w:sz w:val="20"/>
          <w:szCs w:val="20"/>
        </w:rPr>
        <w:t>-1,500</w:t>
      </w:r>
      <w:r w:rsidRPr="00C27265">
        <w:rPr>
          <w:rFonts w:asciiTheme="minorHAnsi" w:hAnsiTheme="minorHAnsi" w:cs="Calibri"/>
          <w:color w:val="000000"/>
          <w:sz w:val="20"/>
          <w:szCs w:val="20"/>
        </w:rPr>
        <w:t xml:space="preserve"> words on one of the topics chosen by Cole Lawson for the year</w:t>
      </w:r>
      <w:r>
        <w:rPr>
          <w:rFonts w:asciiTheme="minorHAnsi" w:hAnsiTheme="minorHAnsi" w:cs="Calibri"/>
          <w:color w:val="000000"/>
          <w:sz w:val="20"/>
          <w:szCs w:val="20"/>
        </w:rPr>
        <w:t xml:space="preserve"> (see topics on page 2)</w:t>
      </w:r>
      <w:r w:rsidRPr="00C27265">
        <w:rPr>
          <w:rFonts w:asciiTheme="minorHAnsi" w:hAnsiTheme="minorHAnsi" w:cs="Calibri"/>
          <w:color w:val="000000"/>
          <w:sz w:val="20"/>
          <w:szCs w:val="20"/>
        </w:rPr>
        <w:t>;</w:t>
      </w:r>
    </w:p>
    <w:p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applicant’s motivation and other personal qualities;</w:t>
      </w:r>
      <w:r>
        <w:rPr>
          <w:rFonts w:asciiTheme="minorHAnsi" w:hAnsiTheme="minorHAnsi" w:cs="Calibri"/>
          <w:color w:val="000000"/>
          <w:sz w:val="20"/>
          <w:szCs w:val="20"/>
        </w:rPr>
        <w:t xml:space="preserve"> and</w:t>
      </w:r>
    </w:p>
    <w:p w:rsidR="00616D49"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Any other matter that the selection committee considers to be relevant to the applicant’s future success in a public relatio</w:t>
      </w:r>
      <w:r>
        <w:rPr>
          <w:rFonts w:asciiTheme="minorHAnsi" w:hAnsiTheme="minorHAnsi" w:cs="Calibri"/>
          <w:color w:val="000000"/>
          <w:sz w:val="20"/>
          <w:szCs w:val="20"/>
        </w:rPr>
        <w:t>ns or communications profession.</w:t>
      </w:r>
    </w:p>
    <w:p w:rsidR="00616D49" w:rsidRDefault="00616D49" w:rsidP="00B21926">
      <w:pPr>
        <w:autoSpaceDE w:val="0"/>
        <w:autoSpaceDN w:val="0"/>
        <w:adjustRightInd w:val="0"/>
        <w:ind w:right="-46"/>
        <w:jc w:val="both"/>
        <w:rPr>
          <w:rFonts w:asciiTheme="minorHAnsi" w:hAnsiTheme="minorHAnsi" w:cs="Calibri"/>
          <w:sz w:val="20"/>
          <w:szCs w:val="20"/>
        </w:rPr>
      </w:pPr>
    </w:p>
    <w:p w:rsidR="00471B16" w:rsidRDefault="00471B16">
      <w:pPr>
        <w:rPr>
          <w:rFonts w:asciiTheme="minorHAnsi" w:hAnsiTheme="minorHAnsi" w:cs="Calibri"/>
          <w:b/>
          <w:sz w:val="20"/>
          <w:szCs w:val="20"/>
        </w:rPr>
      </w:pPr>
      <w:r>
        <w:rPr>
          <w:rFonts w:asciiTheme="minorHAnsi" w:hAnsiTheme="minorHAnsi" w:cs="Calibri"/>
          <w:b/>
          <w:sz w:val="20"/>
          <w:szCs w:val="20"/>
        </w:rPr>
        <w:br w:type="page"/>
      </w:r>
    </w:p>
    <w:p w:rsidR="00616D49" w:rsidRP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lastRenderedPageBreak/>
        <w:t>Written submissions</w:t>
      </w:r>
    </w:p>
    <w:p w:rsidR="00616D49" w:rsidRDefault="00616D49" w:rsidP="000C397A">
      <w:pPr>
        <w:autoSpaceDE w:val="0"/>
        <w:autoSpaceDN w:val="0"/>
        <w:adjustRightInd w:val="0"/>
        <w:spacing w:line="276" w:lineRule="auto"/>
        <w:ind w:right="-46"/>
        <w:rPr>
          <w:rFonts w:asciiTheme="minorHAnsi" w:hAnsiTheme="minorHAnsi" w:cs="Calibri"/>
          <w:i/>
          <w:sz w:val="20"/>
          <w:szCs w:val="20"/>
        </w:rPr>
      </w:pPr>
      <w:r>
        <w:rPr>
          <w:rFonts w:asciiTheme="minorHAnsi" w:hAnsiTheme="minorHAnsi" w:cs="Calibri"/>
          <w:i/>
          <w:sz w:val="20"/>
          <w:szCs w:val="20"/>
        </w:rPr>
        <w:t>Part 1</w:t>
      </w:r>
    </w:p>
    <w:p w:rsidR="00C63CA1" w:rsidRPr="00C27265" w:rsidRDefault="00616D49" w:rsidP="000C397A">
      <w:pPr>
        <w:autoSpaceDE w:val="0"/>
        <w:autoSpaceDN w:val="0"/>
        <w:adjustRightInd w:val="0"/>
        <w:spacing w:line="276" w:lineRule="auto"/>
        <w:ind w:right="-46"/>
        <w:rPr>
          <w:rFonts w:asciiTheme="minorHAnsi" w:hAnsiTheme="minorHAnsi" w:cs="Calibri"/>
          <w:sz w:val="20"/>
          <w:szCs w:val="20"/>
        </w:rPr>
      </w:pPr>
      <w:r>
        <w:rPr>
          <w:rFonts w:asciiTheme="minorHAnsi" w:hAnsiTheme="minorHAnsi" w:cs="Calibri"/>
          <w:sz w:val="20"/>
          <w:szCs w:val="20"/>
        </w:rPr>
        <w:t xml:space="preserve">2015 applicants must </w:t>
      </w:r>
      <w:r w:rsidR="00C63CA1" w:rsidRPr="00C27265">
        <w:rPr>
          <w:rFonts w:asciiTheme="minorHAnsi" w:hAnsiTheme="minorHAnsi" w:cs="Calibri"/>
          <w:sz w:val="20"/>
          <w:szCs w:val="20"/>
        </w:rPr>
        <w:t>submit responses to the following questions of no more than 200 words each.</w:t>
      </w:r>
    </w:p>
    <w:p w:rsidR="00C63CA1" w:rsidRPr="00C27265" w:rsidRDefault="00C63CA1" w:rsidP="00616D49">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sidRPr="00C27265">
        <w:rPr>
          <w:rFonts w:asciiTheme="minorHAnsi" w:hAnsiTheme="minorHAnsi" w:cs="Calibri"/>
          <w:sz w:val="20"/>
          <w:szCs w:val="20"/>
        </w:rPr>
        <w:t>Why have you chosen to study public relations?</w:t>
      </w:r>
    </w:p>
    <w:p w:rsidR="00C63CA1" w:rsidRPr="00C27265" w:rsidRDefault="00C63CA1" w:rsidP="00616D49">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sidRPr="00C27265">
        <w:rPr>
          <w:rFonts w:asciiTheme="minorHAnsi" w:hAnsiTheme="minorHAnsi" w:cs="Calibri"/>
          <w:sz w:val="20"/>
          <w:szCs w:val="20"/>
        </w:rPr>
        <w:t>How has your time studying influenced your view on the industry?</w:t>
      </w:r>
    </w:p>
    <w:p w:rsidR="00C63CA1" w:rsidRDefault="00C63CA1" w:rsidP="00C27265">
      <w:pPr>
        <w:autoSpaceDE w:val="0"/>
        <w:autoSpaceDN w:val="0"/>
        <w:adjustRightInd w:val="0"/>
        <w:ind w:right="-46"/>
        <w:rPr>
          <w:rFonts w:asciiTheme="minorHAnsi" w:hAnsiTheme="minorHAnsi" w:cs="Calibri"/>
          <w:sz w:val="20"/>
          <w:szCs w:val="20"/>
        </w:rPr>
      </w:pPr>
    </w:p>
    <w:p w:rsidR="00616D49" w:rsidRPr="00616D49" w:rsidRDefault="00616D49" w:rsidP="00C27265">
      <w:pPr>
        <w:autoSpaceDE w:val="0"/>
        <w:autoSpaceDN w:val="0"/>
        <w:adjustRightInd w:val="0"/>
        <w:ind w:right="-46"/>
        <w:rPr>
          <w:rFonts w:asciiTheme="minorHAnsi" w:hAnsiTheme="minorHAnsi" w:cs="Calibri"/>
          <w:i/>
          <w:sz w:val="20"/>
          <w:szCs w:val="20"/>
        </w:rPr>
      </w:pPr>
      <w:r>
        <w:rPr>
          <w:rFonts w:asciiTheme="minorHAnsi" w:hAnsiTheme="minorHAnsi" w:cs="Calibri"/>
          <w:i/>
          <w:sz w:val="20"/>
          <w:szCs w:val="20"/>
        </w:rPr>
        <w:t>Part 2</w:t>
      </w:r>
    </w:p>
    <w:p w:rsidR="00382830" w:rsidRDefault="00C63CA1" w:rsidP="00C27265">
      <w:pPr>
        <w:autoSpaceDE w:val="0"/>
        <w:autoSpaceDN w:val="0"/>
        <w:adjustRightInd w:val="0"/>
        <w:ind w:right="-46"/>
        <w:rPr>
          <w:rFonts w:asciiTheme="minorHAnsi" w:hAnsiTheme="minorHAnsi" w:cs="Calibri"/>
          <w:sz w:val="20"/>
          <w:szCs w:val="20"/>
        </w:rPr>
      </w:pPr>
      <w:r w:rsidRPr="00C27265">
        <w:rPr>
          <w:rFonts w:asciiTheme="minorHAnsi" w:hAnsiTheme="minorHAnsi" w:cs="Calibri"/>
          <w:sz w:val="20"/>
          <w:szCs w:val="20"/>
        </w:rPr>
        <w:t xml:space="preserve">In addition, </w:t>
      </w:r>
      <w:r w:rsidR="00B32F7B">
        <w:rPr>
          <w:rFonts w:asciiTheme="minorHAnsi" w:hAnsiTheme="minorHAnsi" w:cs="Calibri"/>
          <w:sz w:val="20"/>
          <w:szCs w:val="20"/>
        </w:rPr>
        <w:t>applicants</w:t>
      </w:r>
      <w:r w:rsidR="00B32F7B" w:rsidRPr="00C27265">
        <w:rPr>
          <w:rFonts w:asciiTheme="minorHAnsi" w:hAnsiTheme="minorHAnsi" w:cs="Calibri"/>
          <w:sz w:val="20"/>
          <w:szCs w:val="20"/>
        </w:rPr>
        <w:t xml:space="preserve"> </w:t>
      </w:r>
      <w:r w:rsidRPr="00C27265">
        <w:rPr>
          <w:rFonts w:asciiTheme="minorHAnsi" w:hAnsiTheme="minorHAnsi" w:cs="Calibri"/>
          <w:sz w:val="20"/>
          <w:szCs w:val="20"/>
        </w:rPr>
        <w:t xml:space="preserve">must </w:t>
      </w:r>
      <w:r w:rsidR="00616D49">
        <w:rPr>
          <w:rFonts w:asciiTheme="minorHAnsi" w:hAnsiTheme="minorHAnsi" w:cs="Calibri"/>
          <w:sz w:val="20"/>
          <w:szCs w:val="20"/>
        </w:rPr>
        <w:t xml:space="preserve">write </w:t>
      </w:r>
      <w:r w:rsidR="00115FFC" w:rsidRPr="00C27265">
        <w:rPr>
          <w:rFonts w:asciiTheme="minorHAnsi" w:hAnsiTheme="minorHAnsi" w:cs="Calibri"/>
          <w:sz w:val="20"/>
          <w:szCs w:val="20"/>
        </w:rPr>
        <w:t xml:space="preserve">a response of </w:t>
      </w:r>
      <w:r w:rsidR="00382830">
        <w:rPr>
          <w:rFonts w:asciiTheme="minorHAnsi" w:hAnsiTheme="minorHAnsi" w:cs="Calibri"/>
          <w:sz w:val="20"/>
          <w:szCs w:val="20"/>
        </w:rPr>
        <w:t>1,000-</w:t>
      </w:r>
      <w:r w:rsidRPr="00C27265">
        <w:rPr>
          <w:rFonts w:asciiTheme="minorHAnsi" w:hAnsiTheme="minorHAnsi" w:cs="Calibri"/>
          <w:sz w:val="20"/>
          <w:szCs w:val="20"/>
        </w:rPr>
        <w:t>1</w:t>
      </w:r>
      <w:r w:rsidR="00382830">
        <w:rPr>
          <w:rFonts w:asciiTheme="minorHAnsi" w:hAnsiTheme="minorHAnsi" w:cs="Calibri"/>
          <w:sz w:val="20"/>
          <w:szCs w:val="20"/>
        </w:rPr>
        <w:t>,500</w:t>
      </w:r>
      <w:r w:rsidRPr="00C27265">
        <w:rPr>
          <w:rFonts w:asciiTheme="minorHAnsi" w:hAnsiTheme="minorHAnsi" w:cs="Calibri"/>
          <w:sz w:val="20"/>
          <w:szCs w:val="20"/>
        </w:rPr>
        <w:t xml:space="preserve"> words</w:t>
      </w:r>
      <w:r w:rsidR="00115FFC" w:rsidRPr="00C27265">
        <w:rPr>
          <w:rFonts w:asciiTheme="minorHAnsi" w:hAnsiTheme="minorHAnsi" w:cs="Calibri"/>
          <w:sz w:val="20"/>
          <w:szCs w:val="20"/>
        </w:rPr>
        <w:t xml:space="preserve"> to </w:t>
      </w:r>
      <w:r w:rsidR="00115FFC" w:rsidRPr="00616D49">
        <w:rPr>
          <w:rFonts w:asciiTheme="minorHAnsi" w:hAnsiTheme="minorHAnsi" w:cs="Calibri"/>
          <w:sz w:val="20"/>
          <w:szCs w:val="20"/>
          <w:u w:val="single"/>
        </w:rPr>
        <w:t xml:space="preserve">one of the </w:t>
      </w:r>
      <w:r w:rsidR="00382830" w:rsidRPr="00616D49">
        <w:rPr>
          <w:rFonts w:asciiTheme="minorHAnsi" w:hAnsiTheme="minorHAnsi" w:cs="Calibri"/>
          <w:sz w:val="20"/>
          <w:szCs w:val="20"/>
          <w:u w:val="single"/>
        </w:rPr>
        <w:t>two</w:t>
      </w:r>
      <w:r w:rsidR="00115FFC" w:rsidRPr="00C27265">
        <w:rPr>
          <w:rFonts w:asciiTheme="minorHAnsi" w:hAnsiTheme="minorHAnsi" w:cs="Calibri"/>
          <w:sz w:val="20"/>
          <w:szCs w:val="20"/>
        </w:rPr>
        <w:t xml:space="preserve"> discussion questions below</w:t>
      </w:r>
      <w:r w:rsidR="00382830">
        <w:rPr>
          <w:rFonts w:asciiTheme="minorHAnsi" w:hAnsiTheme="minorHAnsi" w:cs="Calibri"/>
          <w:sz w:val="20"/>
          <w:szCs w:val="20"/>
        </w:rPr>
        <w:t>. Responses will be assessed based on:</w:t>
      </w:r>
    </w:p>
    <w:p w:rsidR="00616D49" w:rsidRDefault="00616D49" w:rsidP="00C27265">
      <w:pPr>
        <w:autoSpaceDE w:val="0"/>
        <w:autoSpaceDN w:val="0"/>
        <w:adjustRightInd w:val="0"/>
        <w:ind w:right="-46"/>
        <w:rPr>
          <w:rFonts w:asciiTheme="minorHAnsi" w:hAnsiTheme="minorHAnsi" w:cs="Calibri"/>
          <w:sz w:val="20"/>
          <w:szCs w:val="20"/>
        </w:rPr>
      </w:pPr>
    </w:p>
    <w:p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Critical thinking (not whether your ideas are “right” or “wrong”, but the process and depth of thought you have put into your response and how persuasively you argue your point) – 35%;</w:t>
      </w:r>
    </w:p>
    <w:p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Writing (the quality of your written response, including spelling, punctuation and writing style) – 40%;</w:t>
      </w:r>
    </w:p>
    <w:p w:rsidR="00382830"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Pr>
          <w:rFonts w:asciiTheme="minorHAnsi" w:hAnsiTheme="minorHAnsi" w:cs="Calibri"/>
          <w:sz w:val="20"/>
          <w:szCs w:val="20"/>
        </w:rPr>
        <w:t>Creativity (the originality and innovation in your ideas and approach) – 25%.</w:t>
      </w:r>
    </w:p>
    <w:p w:rsidR="00382830" w:rsidRPr="00382830" w:rsidRDefault="00382830" w:rsidP="00382830">
      <w:pPr>
        <w:autoSpaceDE w:val="0"/>
        <w:autoSpaceDN w:val="0"/>
        <w:adjustRightInd w:val="0"/>
        <w:ind w:right="-46"/>
        <w:jc w:val="both"/>
        <w:rPr>
          <w:rFonts w:asciiTheme="minorHAnsi" w:hAnsiTheme="minorHAnsi" w:cs="Calibri"/>
          <w:sz w:val="20"/>
          <w:szCs w:val="20"/>
        </w:rPr>
      </w:pPr>
    </w:p>
    <w:p w:rsidR="00471B16" w:rsidRDefault="00471B16" w:rsidP="00616D49">
      <w:pPr>
        <w:autoSpaceDE w:val="0"/>
        <w:autoSpaceDN w:val="0"/>
        <w:adjustRightInd w:val="0"/>
        <w:ind w:right="-46"/>
        <w:jc w:val="both"/>
        <w:rPr>
          <w:rFonts w:asciiTheme="minorHAnsi" w:hAnsiTheme="minorHAnsi" w:cs="Calibri"/>
          <w:b/>
          <w:sz w:val="20"/>
          <w:szCs w:val="20"/>
        </w:rPr>
      </w:pPr>
    </w:p>
    <w:p w:rsidR="00382830" w:rsidRPr="00616D49" w:rsidRDefault="00616D49" w:rsidP="00471B16">
      <w:pPr>
        <w:autoSpaceDE w:val="0"/>
        <w:autoSpaceDN w:val="0"/>
        <w:adjustRightInd w:val="0"/>
        <w:ind w:right="-46" w:firstLine="360"/>
        <w:jc w:val="both"/>
        <w:rPr>
          <w:rFonts w:asciiTheme="minorHAnsi" w:hAnsiTheme="minorHAnsi" w:cs="Calibri"/>
          <w:sz w:val="20"/>
          <w:szCs w:val="20"/>
        </w:rPr>
      </w:pPr>
      <w:r>
        <w:rPr>
          <w:rFonts w:asciiTheme="minorHAnsi" w:hAnsiTheme="minorHAnsi" w:cs="Calibri"/>
          <w:b/>
          <w:sz w:val="20"/>
          <w:szCs w:val="20"/>
        </w:rPr>
        <w:t xml:space="preserve">Question 1: </w:t>
      </w:r>
      <w:r w:rsidR="00382830" w:rsidRPr="00616D49">
        <w:rPr>
          <w:rFonts w:asciiTheme="minorHAnsi" w:hAnsiTheme="minorHAnsi" w:cs="Calibri"/>
          <w:b/>
          <w:sz w:val="20"/>
          <w:szCs w:val="20"/>
        </w:rPr>
        <w:t>Measurement and evaluation</w:t>
      </w:r>
    </w:p>
    <w:p w:rsidR="00382830" w:rsidRDefault="00382830" w:rsidP="00382830">
      <w:pPr>
        <w:autoSpaceDE w:val="0"/>
        <w:autoSpaceDN w:val="0"/>
        <w:adjustRightInd w:val="0"/>
        <w:ind w:right="-46"/>
        <w:jc w:val="both"/>
        <w:rPr>
          <w:rFonts w:asciiTheme="minorHAnsi" w:hAnsiTheme="minorHAnsi" w:cs="Calibri"/>
          <w:sz w:val="20"/>
          <w:szCs w:val="20"/>
        </w:rPr>
      </w:pPr>
    </w:p>
    <w:p w:rsidR="00382830" w:rsidRDefault="00382830" w:rsidP="00471B16">
      <w:pPr>
        <w:ind w:left="360"/>
        <w:jc w:val="both"/>
        <w:rPr>
          <w:rFonts w:asciiTheme="minorHAnsi" w:hAnsiTheme="minorHAnsi"/>
          <w:sz w:val="20"/>
          <w:szCs w:val="20"/>
        </w:rPr>
      </w:pPr>
      <w:r w:rsidRPr="00382830">
        <w:rPr>
          <w:rFonts w:asciiTheme="minorHAnsi" w:hAnsiTheme="minorHAnsi"/>
          <w:sz w:val="20"/>
          <w:szCs w:val="20"/>
        </w:rPr>
        <w:t xml:space="preserve">Showing clients and employers </w:t>
      </w:r>
      <w:r w:rsidR="00616D49">
        <w:rPr>
          <w:rFonts w:asciiTheme="minorHAnsi" w:hAnsiTheme="minorHAnsi"/>
          <w:sz w:val="20"/>
          <w:szCs w:val="20"/>
        </w:rPr>
        <w:t xml:space="preserve">that you have achieved </w:t>
      </w:r>
      <w:r>
        <w:rPr>
          <w:rFonts w:asciiTheme="minorHAnsi" w:hAnsiTheme="minorHAnsi"/>
          <w:sz w:val="20"/>
          <w:szCs w:val="20"/>
        </w:rPr>
        <w:t xml:space="preserve">measurable </w:t>
      </w:r>
      <w:r w:rsidRPr="00382830">
        <w:rPr>
          <w:rFonts w:asciiTheme="minorHAnsi" w:hAnsiTheme="minorHAnsi"/>
          <w:sz w:val="20"/>
          <w:szCs w:val="20"/>
        </w:rPr>
        <w:t xml:space="preserve">results in public relations </w:t>
      </w:r>
      <w:r w:rsidR="00616D49">
        <w:rPr>
          <w:rFonts w:asciiTheme="minorHAnsi" w:hAnsiTheme="minorHAnsi"/>
          <w:sz w:val="20"/>
          <w:szCs w:val="20"/>
        </w:rPr>
        <w:t xml:space="preserve">campaigns </w:t>
      </w:r>
      <w:r w:rsidRPr="00382830">
        <w:rPr>
          <w:rFonts w:asciiTheme="minorHAnsi" w:hAnsiTheme="minorHAnsi"/>
          <w:sz w:val="20"/>
          <w:szCs w:val="20"/>
        </w:rPr>
        <w:t xml:space="preserve">is vital to retaining their support. Outline and discuss the challenges the PR industry faces in the area of measurement and evaluation. </w:t>
      </w:r>
      <w:r w:rsidR="00471B16">
        <w:rPr>
          <w:rFonts w:asciiTheme="minorHAnsi" w:hAnsiTheme="minorHAnsi"/>
          <w:sz w:val="20"/>
          <w:szCs w:val="20"/>
        </w:rPr>
        <w:t xml:space="preserve">Do you think that it is easier or harder for PR professionals to demonstrate success than our counterparts in industries such as accountancy and law? </w:t>
      </w:r>
      <w:r w:rsidRPr="00382830">
        <w:rPr>
          <w:rFonts w:asciiTheme="minorHAnsi" w:hAnsiTheme="minorHAnsi"/>
          <w:sz w:val="20"/>
          <w:szCs w:val="20"/>
        </w:rPr>
        <w:t xml:space="preserve">What measurement and evaluation </w:t>
      </w:r>
      <w:r>
        <w:rPr>
          <w:rFonts w:asciiTheme="minorHAnsi" w:hAnsiTheme="minorHAnsi"/>
          <w:sz w:val="20"/>
          <w:szCs w:val="20"/>
        </w:rPr>
        <w:t xml:space="preserve">methods and </w:t>
      </w:r>
      <w:r w:rsidRPr="00382830">
        <w:rPr>
          <w:rFonts w:asciiTheme="minorHAnsi" w:hAnsiTheme="minorHAnsi"/>
          <w:sz w:val="20"/>
          <w:szCs w:val="20"/>
        </w:rPr>
        <w:t>tools do you think are best to use to track your performance for a client and/or employer</w:t>
      </w:r>
      <w:r w:rsidR="00471B16">
        <w:rPr>
          <w:rFonts w:asciiTheme="minorHAnsi" w:hAnsiTheme="minorHAnsi"/>
          <w:sz w:val="20"/>
          <w:szCs w:val="20"/>
        </w:rPr>
        <w:t>, and why</w:t>
      </w:r>
      <w:r w:rsidRPr="00382830">
        <w:rPr>
          <w:rFonts w:asciiTheme="minorHAnsi" w:hAnsiTheme="minorHAnsi"/>
          <w:sz w:val="20"/>
          <w:szCs w:val="20"/>
        </w:rPr>
        <w:t>?</w:t>
      </w:r>
    </w:p>
    <w:p w:rsidR="00382830" w:rsidRDefault="00382830" w:rsidP="00382830">
      <w:pPr>
        <w:rPr>
          <w:rFonts w:asciiTheme="minorHAnsi" w:hAnsiTheme="minorHAnsi"/>
          <w:sz w:val="20"/>
          <w:szCs w:val="20"/>
        </w:rPr>
      </w:pPr>
    </w:p>
    <w:p w:rsidR="00471B16" w:rsidRDefault="00471B16" w:rsidP="00616D49">
      <w:pPr>
        <w:autoSpaceDE w:val="0"/>
        <w:autoSpaceDN w:val="0"/>
        <w:adjustRightInd w:val="0"/>
        <w:ind w:right="-46"/>
        <w:jc w:val="both"/>
        <w:rPr>
          <w:rFonts w:asciiTheme="minorHAnsi" w:hAnsiTheme="minorHAnsi" w:cs="Calibri"/>
          <w:b/>
          <w:sz w:val="20"/>
          <w:szCs w:val="20"/>
        </w:rPr>
      </w:pPr>
    </w:p>
    <w:p w:rsidR="00382830" w:rsidRPr="00616D49" w:rsidRDefault="00616D49" w:rsidP="00471B16">
      <w:pPr>
        <w:autoSpaceDE w:val="0"/>
        <w:autoSpaceDN w:val="0"/>
        <w:adjustRightInd w:val="0"/>
        <w:ind w:right="-46" w:firstLine="360"/>
        <w:jc w:val="both"/>
        <w:rPr>
          <w:rFonts w:asciiTheme="minorHAnsi" w:hAnsiTheme="minorHAnsi" w:cs="Calibri"/>
          <w:sz w:val="20"/>
          <w:szCs w:val="20"/>
        </w:rPr>
      </w:pPr>
      <w:r>
        <w:rPr>
          <w:rFonts w:asciiTheme="minorHAnsi" w:hAnsiTheme="minorHAnsi" w:cs="Calibri"/>
          <w:b/>
          <w:sz w:val="20"/>
          <w:szCs w:val="20"/>
        </w:rPr>
        <w:t xml:space="preserve">Question 2: </w:t>
      </w:r>
      <w:r w:rsidR="00382830" w:rsidRPr="00616D49">
        <w:rPr>
          <w:rFonts w:asciiTheme="minorHAnsi" w:hAnsiTheme="minorHAnsi" w:cs="Calibri"/>
          <w:b/>
          <w:sz w:val="20"/>
          <w:szCs w:val="20"/>
        </w:rPr>
        <w:t>Ethical challenge</w:t>
      </w:r>
    </w:p>
    <w:p w:rsidR="00382830" w:rsidRDefault="00382830" w:rsidP="00382830">
      <w:pPr>
        <w:autoSpaceDE w:val="0"/>
        <w:autoSpaceDN w:val="0"/>
        <w:adjustRightInd w:val="0"/>
        <w:ind w:left="66" w:right="-46"/>
        <w:jc w:val="both"/>
      </w:pPr>
    </w:p>
    <w:p w:rsidR="00382830" w:rsidRPr="00382830" w:rsidRDefault="00382830" w:rsidP="00471B16">
      <w:pPr>
        <w:autoSpaceDE w:val="0"/>
        <w:autoSpaceDN w:val="0"/>
        <w:adjustRightInd w:val="0"/>
        <w:ind w:left="360" w:right="-46"/>
        <w:jc w:val="both"/>
        <w:rPr>
          <w:rFonts w:asciiTheme="minorHAnsi" w:hAnsiTheme="minorHAnsi" w:cs="Calibri"/>
          <w:sz w:val="20"/>
          <w:szCs w:val="20"/>
        </w:rPr>
      </w:pPr>
      <w:r w:rsidRPr="00382830">
        <w:rPr>
          <w:rFonts w:asciiTheme="minorHAnsi" w:hAnsiTheme="minorHAnsi"/>
          <w:sz w:val="20"/>
          <w:szCs w:val="20"/>
        </w:rPr>
        <w:t>You work for a small PR agency and are approached by a</w:t>
      </w:r>
      <w:r>
        <w:rPr>
          <w:rFonts w:asciiTheme="minorHAnsi" w:hAnsiTheme="minorHAnsi"/>
          <w:sz w:val="20"/>
          <w:szCs w:val="20"/>
        </w:rPr>
        <w:t xml:space="preserve"> successful businesswoman you met through your current boss. The businesswoman is starting her own PR agency and would like to offer you a senior-</w:t>
      </w:r>
      <w:r w:rsidRPr="00382830">
        <w:rPr>
          <w:rFonts w:asciiTheme="minorHAnsi" w:hAnsiTheme="minorHAnsi"/>
          <w:sz w:val="20"/>
          <w:szCs w:val="20"/>
        </w:rPr>
        <w:t>level position</w:t>
      </w:r>
      <w:r>
        <w:rPr>
          <w:rFonts w:asciiTheme="minorHAnsi" w:hAnsiTheme="minorHAnsi"/>
          <w:sz w:val="20"/>
          <w:szCs w:val="20"/>
        </w:rPr>
        <w:t xml:space="preserve"> with great pay and benefits. The only catch is that she expects you to bring in new clients, and all your connections are clients and contacts associated with your current job. Outline the ethical issues this situation </w:t>
      </w:r>
      <w:r w:rsidR="00D457F8">
        <w:rPr>
          <w:rFonts w:asciiTheme="minorHAnsi" w:hAnsiTheme="minorHAnsi"/>
          <w:sz w:val="20"/>
          <w:szCs w:val="20"/>
        </w:rPr>
        <w:t>presents</w:t>
      </w:r>
      <w:r>
        <w:rPr>
          <w:rFonts w:asciiTheme="minorHAnsi" w:hAnsiTheme="minorHAnsi"/>
          <w:sz w:val="20"/>
          <w:szCs w:val="20"/>
        </w:rPr>
        <w:t xml:space="preserve"> and whether you would accept the offer or not. If you </w:t>
      </w:r>
      <w:r w:rsidR="00471B16">
        <w:rPr>
          <w:rFonts w:asciiTheme="minorHAnsi" w:hAnsiTheme="minorHAnsi"/>
          <w:sz w:val="20"/>
          <w:szCs w:val="20"/>
        </w:rPr>
        <w:t xml:space="preserve">would </w:t>
      </w:r>
      <w:r>
        <w:rPr>
          <w:rFonts w:asciiTheme="minorHAnsi" w:hAnsiTheme="minorHAnsi"/>
          <w:sz w:val="20"/>
          <w:szCs w:val="20"/>
        </w:rPr>
        <w:t xml:space="preserve">accept the offer, explain what steps you would take to avoid any potential issues. If you </w:t>
      </w:r>
      <w:r w:rsidR="00471B16">
        <w:rPr>
          <w:rFonts w:asciiTheme="minorHAnsi" w:hAnsiTheme="minorHAnsi"/>
          <w:sz w:val="20"/>
          <w:szCs w:val="20"/>
        </w:rPr>
        <w:t xml:space="preserve">would </w:t>
      </w:r>
      <w:r>
        <w:rPr>
          <w:rFonts w:asciiTheme="minorHAnsi" w:hAnsiTheme="minorHAnsi"/>
          <w:sz w:val="20"/>
          <w:szCs w:val="20"/>
        </w:rPr>
        <w:t xml:space="preserve">not accept the offer, explain your reasons and what action you would take. </w:t>
      </w:r>
      <w:r w:rsidRPr="00382830">
        <w:rPr>
          <w:rFonts w:asciiTheme="minorHAnsi" w:hAnsiTheme="minorHAnsi"/>
          <w:sz w:val="20"/>
          <w:szCs w:val="20"/>
        </w:rPr>
        <w:t xml:space="preserve"> </w:t>
      </w:r>
    </w:p>
    <w:p w:rsidR="00382830" w:rsidRPr="00382830" w:rsidRDefault="00382830" w:rsidP="00382830">
      <w:pPr>
        <w:rPr>
          <w:rFonts w:asciiTheme="minorHAnsi" w:hAnsiTheme="minorHAnsi"/>
          <w:sz w:val="20"/>
          <w:szCs w:val="20"/>
        </w:rPr>
      </w:pPr>
    </w:p>
    <w:p w:rsidR="00382830" w:rsidRPr="00382830" w:rsidRDefault="00382830" w:rsidP="00382830">
      <w:pPr>
        <w:autoSpaceDE w:val="0"/>
        <w:autoSpaceDN w:val="0"/>
        <w:adjustRightInd w:val="0"/>
        <w:ind w:right="-46"/>
        <w:jc w:val="both"/>
        <w:rPr>
          <w:rFonts w:asciiTheme="minorHAnsi" w:hAnsiTheme="minorHAnsi" w:cs="Calibri"/>
          <w:sz w:val="20"/>
          <w:szCs w:val="20"/>
        </w:rPr>
      </w:pPr>
    </w:p>
    <w:p w:rsidR="00B21926" w:rsidRPr="00C27265" w:rsidRDefault="00B21926" w:rsidP="00C27265">
      <w:pPr>
        <w:autoSpaceDE w:val="0"/>
        <w:autoSpaceDN w:val="0"/>
        <w:adjustRightInd w:val="0"/>
        <w:ind w:right="-46"/>
        <w:rPr>
          <w:rFonts w:asciiTheme="minorHAnsi" w:hAnsiTheme="minorHAnsi" w:cs="Calibri"/>
          <w:sz w:val="20"/>
          <w:szCs w:val="20"/>
        </w:rPr>
      </w:pPr>
    </w:p>
    <w:p w:rsidR="00C63CA1" w:rsidRPr="00C27265" w:rsidRDefault="00C27265" w:rsidP="00C27265">
      <w:pPr>
        <w:rPr>
          <w:rFonts w:asciiTheme="minorHAnsi" w:hAnsiTheme="minorHAnsi" w:cs="Calibri"/>
          <w:color w:val="000000"/>
          <w:sz w:val="20"/>
          <w:szCs w:val="20"/>
        </w:rPr>
      </w:pPr>
      <w:r>
        <w:rPr>
          <w:rFonts w:asciiTheme="minorHAnsi" w:hAnsiTheme="minorHAnsi" w:cs="Calibri"/>
          <w:color w:val="000000"/>
          <w:sz w:val="20"/>
          <w:szCs w:val="20"/>
        </w:rPr>
        <w:br w:type="page"/>
      </w:r>
    </w:p>
    <w:p w:rsidR="00E47B29" w:rsidRPr="00616D49" w:rsidRDefault="00616D49" w:rsidP="00B21926">
      <w:pPr>
        <w:autoSpaceDE w:val="0"/>
        <w:autoSpaceDN w:val="0"/>
        <w:adjustRightInd w:val="0"/>
        <w:spacing w:line="360" w:lineRule="auto"/>
        <w:ind w:right="-46"/>
        <w:rPr>
          <w:rFonts w:asciiTheme="minorHAnsi" w:hAnsiTheme="minorHAnsi" w:cs="Calibri"/>
          <w:b/>
          <w:sz w:val="20"/>
          <w:szCs w:val="44"/>
        </w:rPr>
      </w:pPr>
      <w:bookmarkStart w:id="0" w:name="_GoBack"/>
      <w:bookmarkEnd w:id="0"/>
      <w:r w:rsidRPr="00616D49">
        <w:rPr>
          <w:rFonts w:asciiTheme="minorHAnsi" w:hAnsiTheme="minorHAnsi" w:cs="Calibri"/>
          <w:b/>
          <w:sz w:val="20"/>
          <w:szCs w:val="44"/>
        </w:rPr>
        <w:lastRenderedPageBreak/>
        <w:t>Applicant’s details</w:t>
      </w:r>
      <w:r w:rsidR="00471B16">
        <w:rPr>
          <w:rFonts w:asciiTheme="minorHAnsi" w:hAnsiTheme="minorHAnsi" w:cs="Calibri"/>
          <w:b/>
          <w:sz w:val="20"/>
          <w:szCs w:val="44"/>
        </w:rPr>
        <w:br/>
      </w: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6"/>
        <w:gridCol w:w="5405"/>
      </w:tblGrid>
      <w:tr w:rsidR="00B21926" w:rsidRPr="00C27265" w:rsidTr="00B21926">
        <w:trPr>
          <w:trHeight w:val="185"/>
        </w:trPr>
        <w:tc>
          <w:tcPr>
            <w:tcW w:w="8931" w:type="dxa"/>
            <w:gridSpan w:val="2"/>
          </w:tcPr>
          <w:p w:rsidR="00B21926" w:rsidRPr="00C27265" w:rsidRDefault="00B21926" w:rsidP="00B21926">
            <w:pPr>
              <w:tabs>
                <w:tab w:val="right" w:leader="dot" w:pos="9072"/>
              </w:tabs>
              <w:spacing w:before="60" w:after="60"/>
              <w:ind w:right="-46"/>
              <w:rPr>
                <w:rFonts w:asciiTheme="minorHAnsi" w:hAnsiTheme="minorHAnsi"/>
                <w:b/>
                <w:sz w:val="22"/>
              </w:rPr>
            </w:pPr>
            <w:r w:rsidRPr="00C27265">
              <w:rPr>
                <w:rFonts w:asciiTheme="minorHAnsi" w:hAnsiTheme="minorHAnsi"/>
                <w:b/>
                <w:sz w:val="20"/>
              </w:rPr>
              <w:t>Personal Details</w:t>
            </w:r>
          </w:p>
        </w:tc>
      </w:tr>
      <w:tr w:rsidR="00E47B29" w:rsidRPr="00C27265" w:rsidTr="00B21926">
        <w:trPr>
          <w:trHeight w:val="369"/>
        </w:trPr>
        <w:tc>
          <w:tcPr>
            <w:tcW w:w="3526" w:type="dxa"/>
          </w:tcPr>
          <w:p w:rsidR="00E47B29"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First Name</w:t>
            </w:r>
          </w:p>
        </w:tc>
        <w:tc>
          <w:tcPr>
            <w:tcW w:w="5405" w:type="dxa"/>
          </w:tcPr>
          <w:p w:rsidR="00E47B29" w:rsidRPr="00C27265" w:rsidRDefault="00E47B29" w:rsidP="00B21926">
            <w:pPr>
              <w:tabs>
                <w:tab w:val="right" w:leader="dot" w:pos="9072"/>
              </w:tabs>
              <w:spacing w:before="60" w:after="60"/>
              <w:ind w:right="-46"/>
              <w:jc w:val="center"/>
              <w:rPr>
                <w:rFonts w:asciiTheme="minorHAnsi" w:hAnsiTheme="minorHAnsi"/>
                <w:b/>
                <w:sz w:val="22"/>
              </w:rPr>
            </w:pPr>
          </w:p>
        </w:tc>
      </w:tr>
      <w:tr w:rsidR="001C7C52" w:rsidRPr="00C27265" w:rsidTr="00B21926">
        <w:trPr>
          <w:trHeight w:val="261"/>
        </w:trPr>
        <w:tc>
          <w:tcPr>
            <w:tcW w:w="3526" w:type="dxa"/>
          </w:tcPr>
          <w:p w:rsidR="001C7C52"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Last Name</w:t>
            </w:r>
          </w:p>
        </w:tc>
        <w:tc>
          <w:tcPr>
            <w:tcW w:w="5405" w:type="dxa"/>
          </w:tcPr>
          <w:p w:rsidR="001C7C52" w:rsidRPr="00C27265" w:rsidRDefault="001C7C52" w:rsidP="00B21926">
            <w:pPr>
              <w:tabs>
                <w:tab w:val="right" w:leader="dot" w:pos="9072"/>
              </w:tabs>
              <w:spacing w:before="60" w:after="60"/>
              <w:ind w:right="-46"/>
              <w:jc w:val="center"/>
              <w:rPr>
                <w:rFonts w:asciiTheme="minorHAnsi" w:hAnsiTheme="minorHAnsi"/>
                <w:b/>
                <w:sz w:val="22"/>
              </w:rPr>
            </w:pPr>
          </w:p>
        </w:tc>
      </w:tr>
      <w:tr w:rsidR="00E47B29" w:rsidRPr="00C27265" w:rsidTr="00B21926">
        <w:trPr>
          <w:trHeight w:val="381"/>
        </w:trPr>
        <w:tc>
          <w:tcPr>
            <w:tcW w:w="3526"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Student Number</w:t>
            </w:r>
          </w:p>
        </w:tc>
        <w:tc>
          <w:tcPr>
            <w:tcW w:w="5405" w:type="dxa"/>
          </w:tcPr>
          <w:p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rsidTr="00B21926">
        <w:trPr>
          <w:trHeight w:val="396"/>
        </w:trPr>
        <w:tc>
          <w:tcPr>
            <w:tcW w:w="3526"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Program</w:t>
            </w:r>
          </w:p>
        </w:tc>
        <w:tc>
          <w:tcPr>
            <w:tcW w:w="5405" w:type="dxa"/>
          </w:tcPr>
          <w:p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rsidTr="00B21926">
        <w:trPr>
          <w:trHeight w:val="381"/>
        </w:trPr>
        <w:tc>
          <w:tcPr>
            <w:tcW w:w="3526"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Major</w:t>
            </w:r>
          </w:p>
        </w:tc>
        <w:tc>
          <w:tcPr>
            <w:tcW w:w="5405" w:type="dxa"/>
          </w:tcPr>
          <w:p w:rsidR="00E47B29" w:rsidRPr="00C27265" w:rsidRDefault="00E47B29" w:rsidP="00B21926">
            <w:pPr>
              <w:tabs>
                <w:tab w:val="right" w:leader="dot" w:pos="9072"/>
              </w:tabs>
              <w:spacing w:before="60" w:after="60"/>
              <w:ind w:right="-46"/>
              <w:jc w:val="center"/>
              <w:rPr>
                <w:rFonts w:asciiTheme="minorHAnsi" w:hAnsiTheme="minorHAnsi"/>
                <w:sz w:val="22"/>
              </w:rPr>
            </w:pPr>
          </w:p>
        </w:tc>
      </w:tr>
    </w:tbl>
    <w:p w:rsidR="00E47B29" w:rsidRPr="00C27265" w:rsidRDefault="00E47B29" w:rsidP="00B21926">
      <w:pPr>
        <w:tabs>
          <w:tab w:val="right" w:leader="dot" w:pos="9072"/>
        </w:tabs>
        <w:ind w:right="-46"/>
        <w:rPr>
          <w:rFonts w:asciiTheme="minorHAnsi" w:hAnsiTheme="minorHAnsi"/>
          <w:b/>
          <w:sz w:val="22"/>
        </w:rPr>
      </w:pPr>
    </w:p>
    <w:p w:rsidR="00E47B29" w:rsidRPr="00C27265" w:rsidRDefault="00E47B29" w:rsidP="00B21926">
      <w:pPr>
        <w:tabs>
          <w:tab w:val="right" w:leader="dot" w:pos="9072"/>
        </w:tabs>
        <w:ind w:right="-46"/>
        <w:rPr>
          <w:rFonts w:asciiTheme="minorHAnsi" w:hAnsiTheme="minorHAnsi"/>
          <w:sz w:val="20"/>
        </w:rPr>
      </w:pP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8"/>
        <w:gridCol w:w="5363"/>
      </w:tblGrid>
      <w:tr w:rsidR="00B21926" w:rsidRPr="00C27265" w:rsidTr="00B21926">
        <w:trPr>
          <w:trHeight w:val="404"/>
        </w:trPr>
        <w:tc>
          <w:tcPr>
            <w:tcW w:w="8931" w:type="dxa"/>
            <w:gridSpan w:val="2"/>
          </w:tcPr>
          <w:p w:rsidR="00B21926" w:rsidRPr="00C27265" w:rsidRDefault="00B21926" w:rsidP="00B21926">
            <w:pPr>
              <w:tabs>
                <w:tab w:val="right" w:leader="dot" w:pos="9072"/>
              </w:tabs>
              <w:spacing w:before="60" w:after="60"/>
              <w:ind w:right="-46"/>
              <w:rPr>
                <w:rFonts w:asciiTheme="minorHAnsi" w:hAnsiTheme="minorHAnsi"/>
                <w:sz w:val="20"/>
              </w:rPr>
            </w:pPr>
            <w:r w:rsidRPr="00C27265">
              <w:rPr>
                <w:rFonts w:asciiTheme="minorHAnsi" w:hAnsiTheme="minorHAnsi"/>
                <w:b/>
                <w:sz w:val="20"/>
              </w:rPr>
              <w:t>Contact Details</w:t>
            </w:r>
          </w:p>
        </w:tc>
      </w:tr>
      <w:tr w:rsidR="00E47B29" w:rsidRPr="00C27265" w:rsidTr="00B21926">
        <w:trPr>
          <w:trHeight w:val="404"/>
        </w:trPr>
        <w:tc>
          <w:tcPr>
            <w:tcW w:w="3568"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UQ Email Address</w:t>
            </w:r>
          </w:p>
        </w:tc>
        <w:tc>
          <w:tcPr>
            <w:tcW w:w="5363" w:type="dxa"/>
          </w:tcPr>
          <w:p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rsidTr="00B21926">
        <w:trPr>
          <w:trHeight w:val="387"/>
        </w:trPr>
        <w:tc>
          <w:tcPr>
            <w:tcW w:w="3568"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Home Phone</w:t>
            </w:r>
          </w:p>
        </w:tc>
        <w:tc>
          <w:tcPr>
            <w:tcW w:w="5363" w:type="dxa"/>
          </w:tcPr>
          <w:p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rsidTr="00B21926">
        <w:trPr>
          <w:trHeight w:val="404"/>
        </w:trPr>
        <w:tc>
          <w:tcPr>
            <w:tcW w:w="3568"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Mobile</w:t>
            </w:r>
          </w:p>
        </w:tc>
        <w:tc>
          <w:tcPr>
            <w:tcW w:w="5363" w:type="dxa"/>
          </w:tcPr>
          <w:p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rsidTr="00B21926">
        <w:trPr>
          <w:trHeight w:val="387"/>
        </w:trPr>
        <w:tc>
          <w:tcPr>
            <w:tcW w:w="3568" w:type="dxa"/>
          </w:tcPr>
          <w:p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Post</w:t>
            </w:r>
            <w:r w:rsidR="001C7C52" w:rsidRPr="00C27265">
              <w:rPr>
                <w:rFonts w:asciiTheme="minorHAnsi" w:hAnsiTheme="minorHAnsi"/>
                <w:sz w:val="20"/>
              </w:rPr>
              <w:t>al</w:t>
            </w:r>
            <w:r w:rsidRPr="00C27265">
              <w:rPr>
                <w:rFonts w:asciiTheme="minorHAnsi" w:hAnsiTheme="minorHAnsi"/>
                <w:sz w:val="20"/>
              </w:rPr>
              <w:t xml:space="preserve"> Address</w:t>
            </w:r>
          </w:p>
        </w:tc>
        <w:tc>
          <w:tcPr>
            <w:tcW w:w="5363" w:type="dxa"/>
          </w:tcPr>
          <w:p w:rsidR="00E47B29" w:rsidRDefault="00E47B29" w:rsidP="00B21926">
            <w:pPr>
              <w:tabs>
                <w:tab w:val="right" w:leader="dot" w:pos="9072"/>
              </w:tabs>
              <w:spacing w:before="60" w:after="60"/>
              <w:ind w:right="-46"/>
              <w:jc w:val="center"/>
              <w:rPr>
                <w:rFonts w:asciiTheme="minorHAnsi" w:hAnsiTheme="minorHAnsi"/>
                <w:sz w:val="20"/>
              </w:rPr>
            </w:pPr>
          </w:p>
          <w:p w:rsidR="00D457F8" w:rsidRPr="00C27265" w:rsidRDefault="00D457F8" w:rsidP="00B21926">
            <w:pPr>
              <w:tabs>
                <w:tab w:val="right" w:leader="dot" w:pos="9072"/>
              </w:tabs>
              <w:spacing w:before="60" w:after="60"/>
              <w:ind w:right="-46"/>
              <w:jc w:val="center"/>
              <w:rPr>
                <w:rFonts w:asciiTheme="minorHAnsi" w:hAnsiTheme="minorHAnsi"/>
                <w:sz w:val="20"/>
              </w:rPr>
            </w:pPr>
          </w:p>
        </w:tc>
      </w:tr>
      <w:tr w:rsidR="00E47B29" w:rsidRPr="00C27265" w:rsidTr="00B21926">
        <w:trPr>
          <w:trHeight w:val="1162"/>
        </w:trPr>
        <w:tc>
          <w:tcPr>
            <w:tcW w:w="3568" w:type="dxa"/>
          </w:tcPr>
          <w:p w:rsidR="00E47B29" w:rsidRPr="00C27265" w:rsidRDefault="00E47B29" w:rsidP="004171F8">
            <w:pPr>
              <w:tabs>
                <w:tab w:val="right" w:leader="dot" w:pos="9072"/>
              </w:tabs>
              <w:spacing w:before="60" w:after="60"/>
              <w:ind w:right="-46"/>
              <w:rPr>
                <w:rFonts w:asciiTheme="minorHAnsi" w:hAnsiTheme="minorHAnsi"/>
                <w:sz w:val="16"/>
                <w:szCs w:val="16"/>
              </w:rPr>
            </w:pPr>
            <w:r w:rsidRPr="00C27265">
              <w:rPr>
                <w:rFonts w:asciiTheme="minorHAnsi" w:hAnsiTheme="minorHAnsi"/>
                <w:sz w:val="18"/>
                <w:szCs w:val="16"/>
              </w:rPr>
              <w:t>I</w:t>
            </w:r>
            <w:r w:rsidR="001C7C52" w:rsidRPr="00C27265">
              <w:rPr>
                <w:rFonts w:asciiTheme="minorHAnsi" w:hAnsiTheme="minorHAnsi"/>
                <w:sz w:val="18"/>
                <w:szCs w:val="16"/>
              </w:rPr>
              <w:t xml:space="preserve"> agree to the Terms and Conditions and </w:t>
            </w:r>
            <w:r w:rsidRPr="00C27265">
              <w:rPr>
                <w:rFonts w:asciiTheme="minorHAnsi" w:hAnsiTheme="minorHAnsi"/>
                <w:sz w:val="18"/>
                <w:szCs w:val="16"/>
              </w:rPr>
              <w:t xml:space="preserve">permit the School of </w:t>
            </w:r>
            <w:r w:rsidR="004171F8">
              <w:rPr>
                <w:rFonts w:asciiTheme="minorHAnsi" w:hAnsiTheme="minorHAnsi"/>
                <w:sz w:val="18"/>
                <w:szCs w:val="16"/>
              </w:rPr>
              <w:t>Communication and Arts</w:t>
            </w:r>
            <w:r w:rsidRPr="00C27265">
              <w:rPr>
                <w:rFonts w:asciiTheme="minorHAnsi" w:hAnsiTheme="minorHAnsi"/>
                <w:sz w:val="18"/>
                <w:szCs w:val="16"/>
              </w:rPr>
              <w:t xml:space="preserve"> to share my contact details with </w:t>
            </w:r>
            <w:r w:rsidR="00C63CA1" w:rsidRPr="00C27265">
              <w:rPr>
                <w:rFonts w:asciiTheme="minorHAnsi" w:hAnsiTheme="minorHAnsi"/>
                <w:sz w:val="18"/>
                <w:szCs w:val="16"/>
              </w:rPr>
              <w:t>Cole Lawson Communications</w:t>
            </w:r>
          </w:p>
        </w:tc>
        <w:tc>
          <w:tcPr>
            <w:tcW w:w="5363" w:type="dxa"/>
            <w:vAlign w:val="center"/>
          </w:tcPr>
          <w:p w:rsidR="00D457F8"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Signature</w:t>
            </w:r>
            <w:r w:rsidR="00D457F8">
              <w:rPr>
                <w:rFonts w:asciiTheme="minorHAnsi" w:hAnsiTheme="minorHAnsi"/>
                <w:sz w:val="20"/>
              </w:rPr>
              <w:t>:</w:t>
            </w:r>
          </w:p>
          <w:p w:rsidR="00D457F8" w:rsidRDefault="00D457F8" w:rsidP="00B21926">
            <w:pPr>
              <w:tabs>
                <w:tab w:val="right" w:leader="dot" w:pos="9072"/>
              </w:tabs>
              <w:spacing w:before="60" w:after="60"/>
              <w:ind w:right="-46"/>
              <w:rPr>
                <w:rFonts w:asciiTheme="minorHAnsi" w:hAnsiTheme="minorHAnsi"/>
                <w:sz w:val="20"/>
              </w:rPr>
            </w:pPr>
          </w:p>
          <w:p w:rsidR="00E47B29" w:rsidRPr="00C27265"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 xml:space="preserve"> </w:t>
            </w:r>
          </w:p>
          <w:p w:rsidR="00D457F8" w:rsidRPr="00C27265" w:rsidRDefault="00D457F8" w:rsidP="00B21926">
            <w:pPr>
              <w:tabs>
                <w:tab w:val="right" w:leader="dot" w:pos="9072"/>
              </w:tabs>
              <w:spacing w:before="60" w:after="60"/>
              <w:ind w:right="-46"/>
              <w:rPr>
                <w:rFonts w:asciiTheme="minorHAnsi" w:hAnsiTheme="minorHAnsi"/>
                <w:sz w:val="20"/>
              </w:rPr>
            </w:pPr>
            <w:r>
              <w:rPr>
                <w:rFonts w:asciiTheme="minorHAnsi" w:hAnsiTheme="minorHAnsi"/>
                <w:sz w:val="20"/>
              </w:rPr>
              <w:br/>
            </w:r>
            <w:r w:rsidR="00207877" w:rsidRPr="00C27265">
              <w:rPr>
                <w:rFonts w:asciiTheme="minorHAnsi" w:hAnsiTheme="minorHAnsi"/>
                <w:sz w:val="20"/>
              </w:rPr>
              <w:t>D</w:t>
            </w:r>
            <w:r w:rsidR="003417ED" w:rsidRPr="00C27265">
              <w:rPr>
                <w:rFonts w:asciiTheme="minorHAnsi" w:hAnsiTheme="minorHAnsi"/>
                <w:sz w:val="20"/>
              </w:rPr>
              <w:t>ate</w:t>
            </w:r>
            <w:r>
              <w:rPr>
                <w:rFonts w:asciiTheme="minorHAnsi" w:hAnsiTheme="minorHAnsi"/>
                <w:sz w:val="20"/>
              </w:rPr>
              <w:t>:</w:t>
            </w:r>
          </w:p>
        </w:tc>
      </w:tr>
    </w:tbl>
    <w:p w:rsidR="00E47B29" w:rsidRPr="00C27265" w:rsidRDefault="00E47B29" w:rsidP="00B21926">
      <w:pPr>
        <w:tabs>
          <w:tab w:val="right" w:leader="dot" w:pos="9072"/>
        </w:tabs>
        <w:ind w:right="-46"/>
        <w:rPr>
          <w:rFonts w:asciiTheme="minorHAnsi" w:hAnsiTheme="minorHAnsi"/>
          <w:sz w:val="22"/>
        </w:rPr>
      </w:pPr>
    </w:p>
    <w:p w:rsidR="005E1F38" w:rsidRPr="00C27265" w:rsidRDefault="005E1F38" w:rsidP="00B21926">
      <w:pPr>
        <w:tabs>
          <w:tab w:val="right" w:leader="dot" w:pos="9072"/>
        </w:tabs>
        <w:ind w:right="-46"/>
        <w:rPr>
          <w:rFonts w:asciiTheme="minorHAnsi" w:hAnsiTheme="minorHAnsi"/>
          <w:b/>
          <w:sz w:val="20"/>
        </w:rPr>
      </w:pPr>
      <w:r w:rsidRPr="00C27265">
        <w:rPr>
          <w:rFonts w:asciiTheme="minorHAnsi" w:hAnsiTheme="minorHAnsi"/>
          <w:b/>
          <w:sz w:val="20"/>
        </w:rPr>
        <w:t>Submit application and entry form</w:t>
      </w:r>
      <w:r w:rsidR="00207877" w:rsidRPr="00C27265">
        <w:rPr>
          <w:rFonts w:asciiTheme="minorHAnsi" w:hAnsiTheme="minorHAnsi"/>
          <w:b/>
          <w:sz w:val="20"/>
        </w:rPr>
        <w:t xml:space="preserve"> via mail or in person</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E1F38" w:rsidRPr="00C27265" w:rsidTr="00B21926">
        <w:trPr>
          <w:trHeight w:val="1042"/>
        </w:trPr>
        <w:tc>
          <w:tcPr>
            <w:tcW w:w="4678" w:type="dxa"/>
          </w:tcPr>
          <w:p w:rsidR="005E1F38" w:rsidRPr="00C27265"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Mail</w:t>
            </w:r>
            <w:r w:rsidRPr="00C27265">
              <w:rPr>
                <w:rFonts w:asciiTheme="minorHAnsi" w:hAnsiTheme="minorHAnsi"/>
                <w:sz w:val="20"/>
                <w:szCs w:val="18"/>
              </w:rPr>
              <w:br/>
            </w:r>
            <w:r w:rsidR="00C63CA1" w:rsidRPr="00C27265">
              <w:rPr>
                <w:rFonts w:asciiTheme="minorHAnsi" w:hAnsiTheme="minorHAnsi"/>
                <w:sz w:val="20"/>
                <w:szCs w:val="18"/>
              </w:rPr>
              <w:t>Cole Lawson Communications Scholarship</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p>
          <w:p w:rsidR="005E1F38" w:rsidRPr="00C27265"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rPr>
              <w:t>University of Queensland, 4072</w:t>
            </w:r>
          </w:p>
        </w:tc>
        <w:tc>
          <w:tcPr>
            <w:tcW w:w="4253" w:type="dxa"/>
          </w:tcPr>
          <w:p w:rsidR="005E1F38" w:rsidRPr="00C27265" w:rsidRDefault="005E1F38" w:rsidP="00D457F8">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In person</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r w:rsidRPr="00C27265">
              <w:rPr>
                <w:rFonts w:asciiTheme="minorHAnsi" w:hAnsiTheme="minorHAnsi"/>
                <w:sz w:val="20"/>
                <w:szCs w:val="18"/>
              </w:rPr>
              <w:t xml:space="preserve"> </w:t>
            </w:r>
            <w:r w:rsidR="00336397" w:rsidRPr="00C27265">
              <w:rPr>
                <w:rFonts w:asciiTheme="minorHAnsi" w:hAnsiTheme="minorHAnsi"/>
                <w:sz w:val="20"/>
                <w:szCs w:val="18"/>
              </w:rPr>
              <w:br/>
            </w:r>
            <w:r w:rsidR="00D457F8">
              <w:rPr>
                <w:rFonts w:asciiTheme="minorHAnsi" w:hAnsiTheme="minorHAnsi"/>
                <w:sz w:val="20"/>
                <w:szCs w:val="18"/>
              </w:rPr>
              <w:t>Level 6 reception</w:t>
            </w:r>
            <w:r w:rsidRPr="00C27265">
              <w:rPr>
                <w:rFonts w:asciiTheme="minorHAnsi" w:hAnsiTheme="minorHAnsi"/>
                <w:sz w:val="20"/>
                <w:szCs w:val="18"/>
              </w:rPr>
              <w:t xml:space="preserve">, </w:t>
            </w:r>
            <w:r w:rsidR="009F2518">
              <w:rPr>
                <w:rFonts w:asciiTheme="minorHAnsi" w:hAnsiTheme="minorHAnsi"/>
                <w:sz w:val="20"/>
                <w:szCs w:val="18"/>
              </w:rPr>
              <w:t>Michie Building #9</w:t>
            </w:r>
            <w:r w:rsidRPr="00C27265">
              <w:rPr>
                <w:rFonts w:asciiTheme="minorHAnsi" w:hAnsiTheme="minorHAnsi"/>
                <w:sz w:val="20"/>
                <w:szCs w:val="18"/>
              </w:rPr>
              <w:br/>
              <w:t>St Lucia Campus</w:t>
            </w:r>
          </w:p>
        </w:tc>
      </w:tr>
    </w:tbl>
    <w:p w:rsidR="00491995" w:rsidRPr="00C27265" w:rsidRDefault="00E851A5" w:rsidP="00C27265">
      <w:pPr>
        <w:tabs>
          <w:tab w:val="right" w:leader="dot" w:pos="9072"/>
        </w:tabs>
        <w:ind w:right="-46"/>
        <w:rPr>
          <w:rFonts w:asciiTheme="minorHAnsi" w:hAnsiTheme="minorHAnsi"/>
          <w:sz w:val="18"/>
          <w:szCs w:val="18"/>
        </w:rPr>
      </w:pPr>
      <w:r w:rsidRPr="00C27265">
        <w:rPr>
          <w:rFonts w:asciiTheme="minorHAnsi" w:hAnsiTheme="minorHAnsi"/>
          <w:sz w:val="18"/>
          <w:szCs w:val="18"/>
        </w:rPr>
        <w:br/>
        <w:t xml:space="preserve">For more information, contact </w:t>
      </w:r>
      <w:r w:rsidR="00D457F8">
        <w:rPr>
          <w:rFonts w:asciiTheme="minorHAnsi" w:hAnsiTheme="minorHAnsi"/>
          <w:sz w:val="18"/>
          <w:szCs w:val="18"/>
        </w:rPr>
        <w:t xml:space="preserve">Brittany Smethills – </w:t>
      </w:r>
      <w:proofErr w:type="spellStart"/>
      <w:r w:rsidR="00D457F8">
        <w:rPr>
          <w:rFonts w:asciiTheme="minorHAnsi" w:hAnsiTheme="minorHAnsi"/>
          <w:sz w:val="18"/>
          <w:szCs w:val="18"/>
        </w:rPr>
        <w:t>Ph</w:t>
      </w:r>
      <w:proofErr w:type="spellEnd"/>
      <w:r w:rsidR="00D457F8">
        <w:rPr>
          <w:rFonts w:asciiTheme="minorHAnsi" w:hAnsiTheme="minorHAnsi"/>
          <w:sz w:val="18"/>
          <w:szCs w:val="18"/>
        </w:rPr>
        <w:t xml:space="preserve">: </w:t>
      </w:r>
      <w:r w:rsidR="00C613C6">
        <w:rPr>
          <w:rFonts w:asciiTheme="minorHAnsi" w:hAnsiTheme="minorHAnsi"/>
          <w:sz w:val="18"/>
          <w:szCs w:val="18"/>
        </w:rPr>
        <w:t>3365 2593</w:t>
      </w:r>
      <w:r w:rsidR="00D457F8">
        <w:rPr>
          <w:rFonts w:asciiTheme="minorHAnsi" w:hAnsiTheme="minorHAnsi"/>
          <w:sz w:val="18"/>
          <w:szCs w:val="18"/>
        </w:rPr>
        <w:t xml:space="preserve"> E-mail: </w:t>
      </w:r>
      <w:hyperlink r:id="rId8" w:history="1">
        <w:r w:rsidR="00C613C6" w:rsidRPr="007E28D8">
          <w:rPr>
            <w:rStyle w:val="Hyperlink"/>
            <w:rFonts w:asciiTheme="minorHAnsi" w:hAnsiTheme="minorHAnsi"/>
            <w:sz w:val="18"/>
            <w:szCs w:val="18"/>
          </w:rPr>
          <w:t>b.smethills@uq.edu.au</w:t>
        </w:r>
      </w:hyperlink>
      <w:r w:rsidR="00C613C6">
        <w:rPr>
          <w:rFonts w:asciiTheme="minorHAnsi" w:hAnsiTheme="minorHAnsi"/>
          <w:sz w:val="18"/>
          <w:szCs w:val="18"/>
        </w:rPr>
        <w:t xml:space="preserve">. </w:t>
      </w:r>
    </w:p>
    <w:sectPr w:rsidR="00491995" w:rsidRPr="00C27265" w:rsidSect="005C3726">
      <w:headerReference w:type="default" r:id="rId9"/>
      <w:footerReference w:type="default" r:id="rId10"/>
      <w:pgSz w:w="11906" w:h="16838"/>
      <w:pgMar w:top="1440" w:right="1440" w:bottom="1440" w:left="1440" w:header="17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73" w:rsidRDefault="00205373" w:rsidP="00127CA1">
      <w:r>
        <w:separator/>
      </w:r>
    </w:p>
  </w:endnote>
  <w:endnote w:type="continuationSeparator" w:id="0">
    <w:p w:rsidR="00205373" w:rsidRDefault="00205373" w:rsidP="0012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FC" w:rsidRDefault="00FF5582" w:rsidP="00127CA1">
    <w:pPr>
      <w:tabs>
        <w:tab w:val="left" w:pos="8931"/>
      </w:tabs>
      <w:ind w:left="-709" w:right="-625"/>
      <w:rPr>
        <w:rFonts w:asciiTheme="minorHAnsi" w:hAnsiTheme="minorHAnsi" w:cstheme="minorHAnsi"/>
        <w:color w:val="0F243E" w:themeColor="text2" w:themeShade="80"/>
        <w:sz w:val="18"/>
        <w:szCs w:val="26"/>
      </w:rPr>
    </w:pPr>
    <w:r>
      <w:rPr>
        <w:rFonts w:asciiTheme="minorHAnsi" w:hAnsiTheme="minorHAnsi" w:cstheme="minorHAnsi"/>
        <w:noProof/>
        <w:color w:val="1F497D" w:themeColor="text2"/>
        <w:sz w:val="18"/>
        <w:szCs w:val="26"/>
        <w:lang w:val="en-US" w:eastAsia="en-US"/>
      </w:rPr>
      <mc:AlternateContent>
        <mc:Choice Requires="wps">
          <w:drawing>
            <wp:anchor distT="0" distB="0" distL="114300" distR="114300" simplePos="0" relativeHeight="251657728" behindDoc="1" locked="0" layoutInCell="1" allowOverlap="1">
              <wp:simplePos x="0" y="0"/>
              <wp:positionH relativeFrom="page">
                <wp:posOffset>6305550</wp:posOffset>
              </wp:positionH>
              <wp:positionV relativeFrom="page">
                <wp:posOffset>9896475</wp:posOffset>
              </wp:positionV>
              <wp:extent cx="377825" cy="238125"/>
              <wp:effectExtent l="0" t="0" r="3175" b="9525"/>
              <wp:wrapThrough wrapText="bothSides">
                <wp:wrapPolygon edited="0">
                  <wp:start x="0" y="0"/>
                  <wp:lineTo x="0" y="20736"/>
                  <wp:lineTo x="20692" y="20736"/>
                  <wp:lineTo x="2069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1E7D0F">
                            <w:rPr>
                              <w:rFonts w:asciiTheme="minorHAnsi" w:hAnsiTheme="minorHAnsi" w:cstheme="minorHAnsi"/>
                              <w:noProof/>
                              <w:color w:val="0F243E" w:themeColor="text2" w:themeShade="80"/>
                              <w:sz w:val="20"/>
                              <w:szCs w:val="26"/>
                            </w:rPr>
                            <w:t>3</w:t>
                          </w:r>
                          <w:r w:rsidRPr="00127CA1">
                            <w:rPr>
                              <w:rFonts w:asciiTheme="minorHAnsi" w:hAnsiTheme="minorHAnsi" w:cstheme="minorHAnsi"/>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496.5pt;margin-top:779.25pt;width:29.75pt;height:18.7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" fillcolor="white [3201]" stroked="f" strokeweight=".5pt">
              <v:path arrowok="t"/>
              <v:textbox inset="0,,0">
                <w:txbxContent>
                  <w:p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1E7D0F">
                      <w:rPr>
                        <w:rFonts w:asciiTheme="minorHAnsi" w:hAnsiTheme="minorHAnsi" w:cstheme="minorHAnsi"/>
                        <w:noProof/>
                        <w:color w:val="0F243E" w:themeColor="text2" w:themeShade="80"/>
                        <w:sz w:val="20"/>
                        <w:szCs w:val="26"/>
                      </w:rPr>
                      <w:t>3</w:t>
                    </w:r>
                    <w:r w:rsidRPr="00127CA1">
                      <w:rPr>
                        <w:rFonts w:asciiTheme="minorHAnsi" w:hAnsiTheme="minorHAnsi" w:cstheme="minorHAnsi"/>
                        <w:color w:val="0F243E" w:themeColor="text2" w:themeShade="80"/>
                        <w:sz w:val="20"/>
                        <w:szCs w:val="26"/>
                      </w:rPr>
                      <w:fldChar w:fldCharType="end"/>
                    </w:r>
                  </w:p>
                </w:txbxContent>
              </v:textbox>
              <w10:wrap type="through" anchorx="page" anchory="page"/>
            </v:shape>
          </w:pict>
        </mc:Fallback>
      </mc:AlternateContent>
    </w:r>
    <w:r w:rsidR="00205373">
      <w:rPr>
        <w:rFonts w:asciiTheme="minorHAnsi" w:hAnsiTheme="minorHAnsi" w:cstheme="minorHAnsi"/>
        <w:color w:val="0F243E" w:themeColor="text2" w:themeShade="80"/>
        <w:sz w:val="18"/>
        <w:szCs w:val="26"/>
      </w:rPr>
      <w:pict>
        <v:rect id="_x0000_i1025" style="width:428.1pt;height:1pt" o:hrpct="978" o:hralign="center" o:hrstd="t" o:hr="t" fillcolor="#a0a0a0" stroked="f"/>
      </w:pict>
    </w:r>
  </w:p>
  <w:p w:rsidR="00115FFC" w:rsidRPr="00127CA1" w:rsidRDefault="00115FFC" w:rsidP="00127CA1">
    <w:pPr>
      <w:tabs>
        <w:tab w:val="left" w:pos="8306"/>
      </w:tabs>
      <w:ind w:left="-709" w:right="260"/>
      <w:rPr>
        <w:rFonts w:asciiTheme="minorHAnsi" w:hAnsiTheme="minorHAnsi" w:cstheme="minorHAnsi"/>
        <w:color w:val="0F243E" w:themeColor="text2" w:themeShade="80"/>
        <w:sz w:val="18"/>
        <w:szCs w:val="26"/>
      </w:rPr>
    </w:pPr>
    <w:r>
      <w:rPr>
        <w:rFonts w:asciiTheme="minorHAnsi" w:hAnsiTheme="minorHAnsi" w:cstheme="minorHAnsi"/>
        <w:color w:val="0F243E" w:themeColor="text2" w:themeShade="80"/>
        <w:sz w:val="18"/>
        <w:szCs w:val="26"/>
      </w:rPr>
      <w:t xml:space="preserve">   Cole Lawson Communications Scholarship</w:t>
    </w:r>
    <w:r w:rsidR="00CB28D5">
      <w:rPr>
        <w:rFonts w:asciiTheme="minorHAnsi" w:hAnsiTheme="minorHAnsi" w:cstheme="minorHAnsi"/>
        <w:color w:val="0F243E" w:themeColor="text2" w:themeShade="80"/>
        <w:sz w:val="18"/>
        <w:szCs w:val="26"/>
      </w:rPr>
      <w:t xml:space="preserve"> – 201</w:t>
    </w:r>
    <w:r w:rsidR="009F2518">
      <w:rPr>
        <w:rFonts w:asciiTheme="minorHAnsi" w:hAnsiTheme="minorHAnsi" w:cstheme="minorHAnsi"/>
        <w:color w:val="0F243E" w:themeColor="text2" w:themeShade="80"/>
        <w:sz w:val="18"/>
        <w:szCs w:val="26"/>
      </w:rPr>
      <w:t>5</w:t>
    </w:r>
    <w:r w:rsidR="00CB28D5">
      <w:rPr>
        <w:rFonts w:asciiTheme="minorHAnsi" w:hAnsiTheme="minorHAnsi" w:cstheme="minorHAnsi"/>
        <w:color w:val="0F243E" w:themeColor="text2" w:themeShade="80"/>
        <w:sz w:val="18"/>
        <w:szCs w:val="26"/>
      </w:rPr>
      <w:tab/>
    </w:r>
  </w:p>
  <w:p w:rsidR="00115FFC" w:rsidRDefault="0011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73" w:rsidRDefault="00205373" w:rsidP="00127CA1">
      <w:r>
        <w:separator/>
      </w:r>
    </w:p>
  </w:footnote>
  <w:footnote w:type="continuationSeparator" w:id="0">
    <w:p w:rsidR="00205373" w:rsidRDefault="00205373" w:rsidP="0012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16" w:rsidRDefault="00471B16">
    <w:pPr>
      <w:pStyle w:val="Header"/>
    </w:pPr>
  </w:p>
  <w:tbl>
    <w:tblPr>
      <w:tblStyle w:val="TableGrid"/>
      <w:tblW w:w="1049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126"/>
    </w:tblGrid>
    <w:tr w:rsidR="00471B16" w:rsidTr="00471B16">
      <w:tc>
        <w:tcPr>
          <w:tcW w:w="5364" w:type="dxa"/>
          <w:vAlign w:val="center"/>
        </w:tcPr>
        <w:p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lang w:val="en-US" w:eastAsia="en-US"/>
            </w:rPr>
            <w:drawing>
              <wp:inline distT="0" distB="0" distL="0" distR="0">
                <wp:extent cx="1758950" cy="7297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 Laws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541" cy="734564"/>
                        </a:xfrm>
                        <a:prstGeom prst="rect">
                          <a:avLst/>
                        </a:prstGeom>
                      </pic:spPr>
                    </pic:pic>
                  </a:graphicData>
                </a:graphic>
              </wp:inline>
            </w:drawing>
          </w:r>
        </w:p>
      </w:tc>
      <w:tc>
        <w:tcPr>
          <w:tcW w:w="5126" w:type="dxa"/>
          <w:vAlign w:val="center"/>
        </w:tcPr>
        <w:p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lang w:val="en-US" w:eastAsia="en-US"/>
            </w:rPr>
            <w:drawing>
              <wp:inline distT="0" distB="0" distL="0" distR="0">
                <wp:extent cx="1695450" cy="513097"/>
                <wp:effectExtent l="0" t="0" r="0" b="1270"/>
                <wp:docPr id="6" name="Picture 2" descr="S:\Admin\Logos\UQ logos\UQ_logo_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dmin\Logos\UQ logos\UQ_logo_C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513097"/>
                        </a:xfrm>
                        <a:prstGeom prst="rect">
                          <a:avLst/>
                        </a:prstGeom>
                        <a:noFill/>
                        <a:ln>
                          <a:noFill/>
                        </a:ln>
                      </pic:spPr>
                    </pic:pic>
                  </a:graphicData>
                </a:graphic>
              </wp:inline>
            </w:drawing>
          </w:r>
        </w:p>
      </w:tc>
    </w:tr>
  </w:tbl>
  <w:p w:rsidR="00471B16" w:rsidRDefault="00471B16">
    <w:pPr>
      <w:pStyle w:val="Header"/>
    </w:pPr>
  </w:p>
  <w:p w:rsidR="00471B16" w:rsidRDefault="0047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7992"/>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21381F3A"/>
    <w:multiLevelType w:val="hybridMultilevel"/>
    <w:tmpl w:val="F1F85E7C"/>
    <w:lvl w:ilvl="0" w:tplc="8B5A781A">
      <w:start w:val="1"/>
      <w:numFmt w:val="decimal"/>
      <w:lvlText w:val="%1."/>
      <w:lvlJc w:val="left"/>
      <w:pPr>
        <w:ind w:left="360"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2F300111"/>
    <w:multiLevelType w:val="hybridMultilevel"/>
    <w:tmpl w:val="09A439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301717BA"/>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 w15:restartNumberingAfterBreak="0">
    <w:nsid w:val="3B0F7378"/>
    <w:multiLevelType w:val="hybridMultilevel"/>
    <w:tmpl w:val="D182E2C4"/>
    <w:lvl w:ilvl="0" w:tplc="EEA824A2">
      <w:start w:val="1"/>
      <w:numFmt w:val="decimal"/>
      <w:lvlText w:val="%1."/>
      <w:lvlJc w:val="left"/>
      <w:pPr>
        <w:ind w:left="-207" w:hanging="360"/>
      </w:pPr>
      <w:rPr>
        <w:rFonts w:cs="Calibri" w:hint="default"/>
        <w:b w:val="0"/>
        <w:color w:val="auto"/>
        <w:sz w:val="21"/>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3EF74F7C"/>
    <w:multiLevelType w:val="hybridMultilevel"/>
    <w:tmpl w:val="2E7E1F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65B3531"/>
    <w:multiLevelType w:val="hybridMultilevel"/>
    <w:tmpl w:val="AA2A97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57EB28AD"/>
    <w:multiLevelType w:val="hybridMultilevel"/>
    <w:tmpl w:val="55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05F4B"/>
    <w:multiLevelType w:val="hybridMultilevel"/>
    <w:tmpl w:val="716EE72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647A5BF3"/>
    <w:multiLevelType w:val="hybridMultilevel"/>
    <w:tmpl w:val="0346161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66B20377"/>
    <w:multiLevelType w:val="hybridMultilevel"/>
    <w:tmpl w:val="36CA34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67F562A5"/>
    <w:multiLevelType w:val="hybridMultilevel"/>
    <w:tmpl w:val="32762D78"/>
    <w:lvl w:ilvl="0" w:tplc="0C09000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6E79686D"/>
    <w:multiLevelType w:val="hybridMultilevel"/>
    <w:tmpl w:val="1106733E"/>
    <w:lvl w:ilvl="0" w:tplc="D7CAFB8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3" w15:restartNumberingAfterBreak="0">
    <w:nsid w:val="74AF2633"/>
    <w:multiLevelType w:val="hybridMultilevel"/>
    <w:tmpl w:val="3F12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A1624F"/>
    <w:multiLevelType w:val="hybridMultilevel"/>
    <w:tmpl w:val="73D4293A"/>
    <w:lvl w:ilvl="0" w:tplc="EEA824A2">
      <w:start w:val="1"/>
      <w:numFmt w:val="decimal"/>
      <w:lvlText w:val="%1."/>
      <w:lvlJc w:val="left"/>
      <w:pPr>
        <w:ind w:left="-774" w:hanging="360"/>
      </w:pPr>
      <w:rPr>
        <w:rFonts w:cs="Calibri" w:hint="default"/>
        <w:b w:val="0"/>
        <w:color w:val="auto"/>
        <w:sz w:val="21"/>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7A625928"/>
    <w:multiLevelType w:val="hybridMultilevel"/>
    <w:tmpl w:val="2D9E883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7E1A772B"/>
    <w:multiLevelType w:val="hybridMultilevel"/>
    <w:tmpl w:val="124C2E7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7"/>
  </w:num>
  <w:num w:numId="2">
    <w:abstractNumId w:val="13"/>
  </w:num>
  <w:num w:numId="3">
    <w:abstractNumId w:val="9"/>
  </w:num>
  <w:num w:numId="4">
    <w:abstractNumId w:val="12"/>
  </w:num>
  <w:num w:numId="5">
    <w:abstractNumId w:val="6"/>
  </w:num>
  <w:num w:numId="6">
    <w:abstractNumId w:val="4"/>
  </w:num>
  <w:num w:numId="7">
    <w:abstractNumId w:val="10"/>
  </w:num>
  <w:num w:numId="8">
    <w:abstractNumId w:val="14"/>
  </w:num>
  <w:num w:numId="9">
    <w:abstractNumId w:val="1"/>
  </w:num>
  <w:num w:numId="10">
    <w:abstractNumId w:val="2"/>
  </w:num>
  <w:num w:numId="11">
    <w:abstractNumId w:val="16"/>
  </w:num>
  <w:num w:numId="12">
    <w:abstractNumId w:val="8"/>
  </w:num>
  <w:num w:numId="13">
    <w:abstractNumId w:val="11"/>
  </w:num>
  <w:num w:numId="14">
    <w:abstractNumId w:val="0"/>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71F5EE-0A19-46D6-A717-1E8DE05936B0}"/>
    <w:docVar w:name="dgnword-eventsink" w:val="89368392"/>
  </w:docVars>
  <w:rsids>
    <w:rsidRoot w:val="00434B19"/>
    <w:rsid w:val="000204BD"/>
    <w:rsid w:val="000832C9"/>
    <w:rsid w:val="000C2C38"/>
    <w:rsid w:val="000C397A"/>
    <w:rsid w:val="00115FFC"/>
    <w:rsid w:val="00127CA1"/>
    <w:rsid w:val="001357C4"/>
    <w:rsid w:val="00140EDA"/>
    <w:rsid w:val="001C7C52"/>
    <w:rsid w:val="001E7D0F"/>
    <w:rsid w:val="00205373"/>
    <w:rsid w:val="00207877"/>
    <w:rsid w:val="00222AB5"/>
    <w:rsid w:val="00264985"/>
    <w:rsid w:val="0027416E"/>
    <w:rsid w:val="002958E0"/>
    <w:rsid w:val="00336397"/>
    <w:rsid w:val="003417ED"/>
    <w:rsid w:val="00365248"/>
    <w:rsid w:val="00382830"/>
    <w:rsid w:val="00382AEB"/>
    <w:rsid w:val="004171F8"/>
    <w:rsid w:val="00434B19"/>
    <w:rsid w:val="00471B16"/>
    <w:rsid w:val="00473CFF"/>
    <w:rsid w:val="00491995"/>
    <w:rsid w:val="004925AD"/>
    <w:rsid w:val="004B4058"/>
    <w:rsid w:val="00594ECD"/>
    <w:rsid w:val="005C3726"/>
    <w:rsid w:val="005E1F38"/>
    <w:rsid w:val="00616D49"/>
    <w:rsid w:val="006A48FC"/>
    <w:rsid w:val="006C75AD"/>
    <w:rsid w:val="00722C07"/>
    <w:rsid w:val="007365C3"/>
    <w:rsid w:val="007713BE"/>
    <w:rsid w:val="00780934"/>
    <w:rsid w:val="00801F9E"/>
    <w:rsid w:val="00810AB4"/>
    <w:rsid w:val="00867E1A"/>
    <w:rsid w:val="00923FEC"/>
    <w:rsid w:val="0099018B"/>
    <w:rsid w:val="009E6E64"/>
    <w:rsid w:val="009F2518"/>
    <w:rsid w:val="00A53C28"/>
    <w:rsid w:val="00A560CA"/>
    <w:rsid w:val="00A6104C"/>
    <w:rsid w:val="00B07462"/>
    <w:rsid w:val="00B11D88"/>
    <w:rsid w:val="00B21926"/>
    <w:rsid w:val="00B32F7B"/>
    <w:rsid w:val="00BF3A84"/>
    <w:rsid w:val="00C237B3"/>
    <w:rsid w:val="00C27265"/>
    <w:rsid w:val="00C506A4"/>
    <w:rsid w:val="00C613C6"/>
    <w:rsid w:val="00C63CA1"/>
    <w:rsid w:val="00C70827"/>
    <w:rsid w:val="00CB28D5"/>
    <w:rsid w:val="00CE3CB2"/>
    <w:rsid w:val="00CF3BA3"/>
    <w:rsid w:val="00D31604"/>
    <w:rsid w:val="00D457F8"/>
    <w:rsid w:val="00D60510"/>
    <w:rsid w:val="00D76276"/>
    <w:rsid w:val="00DA30A7"/>
    <w:rsid w:val="00E47B29"/>
    <w:rsid w:val="00E5137D"/>
    <w:rsid w:val="00E6140D"/>
    <w:rsid w:val="00E84D0B"/>
    <w:rsid w:val="00E851A5"/>
    <w:rsid w:val="00E910EE"/>
    <w:rsid w:val="00F0599A"/>
    <w:rsid w:val="00F435F7"/>
    <w:rsid w:val="00F81193"/>
    <w:rsid w:val="00F82BCF"/>
    <w:rsid w:val="00FA676D"/>
    <w:rsid w:val="00FB3B42"/>
    <w:rsid w:val="00FF55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782BF-3E7D-4EB3-81EB-917BA406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BD"/>
    <w:rPr>
      <w:sz w:val="24"/>
      <w:szCs w:val="24"/>
    </w:rPr>
  </w:style>
  <w:style w:type="paragraph" w:styleId="Heading3">
    <w:name w:val="heading 3"/>
    <w:basedOn w:val="Normal"/>
    <w:next w:val="Normal"/>
    <w:link w:val="Heading3Char"/>
    <w:qFormat/>
    <w:rsid w:val="00E47B29"/>
    <w:pPr>
      <w:keepNext/>
      <w:outlineLvl w:val="2"/>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B19"/>
    <w:rPr>
      <w:rFonts w:ascii="Tahoma" w:hAnsi="Tahoma" w:cs="Tahoma"/>
      <w:sz w:val="16"/>
      <w:szCs w:val="16"/>
    </w:rPr>
  </w:style>
  <w:style w:type="character" w:customStyle="1" w:styleId="BalloonTextChar">
    <w:name w:val="Balloon Text Char"/>
    <w:basedOn w:val="DefaultParagraphFont"/>
    <w:link w:val="BalloonText"/>
    <w:rsid w:val="00434B19"/>
    <w:rPr>
      <w:rFonts w:ascii="Tahoma" w:hAnsi="Tahoma" w:cs="Tahoma"/>
      <w:sz w:val="16"/>
      <w:szCs w:val="16"/>
    </w:rPr>
  </w:style>
  <w:style w:type="character" w:customStyle="1" w:styleId="Heading3Char">
    <w:name w:val="Heading 3 Char"/>
    <w:basedOn w:val="DefaultParagraphFont"/>
    <w:link w:val="Heading3"/>
    <w:rsid w:val="00E47B29"/>
    <w:rPr>
      <w:b/>
      <w:sz w:val="22"/>
      <w:lang w:eastAsia="en-US"/>
    </w:rPr>
  </w:style>
  <w:style w:type="paragraph" w:styleId="ListParagraph">
    <w:name w:val="List Paragraph"/>
    <w:basedOn w:val="Normal"/>
    <w:uiPriority w:val="34"/>
    <w:qFormat/>
    <w:rsid w:val="00D60510"/>
    <w:pPr>
      <w:ind w:left="720"/>
      <w:contextualSpacing/>
    </w:pPr>
  </w:style>
  <w:style w:type="table" w:styleId="TableGrid">
    <w:name w:val="Table Grid"/>
    <w:basedOn w:val="TableNormal"/>
    <w:rsid w:val="005E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7CA1"/>
    <w:pPr>
      <w:tabs>
        <w:tab w:val="center" w:pos="4513"/>
        <w:tab w:val="right" w:pos="9026"/>
      </w:tabs>
    </w:pPr>
  </w:style>
  <w:style w:type="character" w:customStyle="1" w:styleId="HeaderChar">
    <w:name w:val="Header Char"/>
    <w:basedOn w:val="DefaultParagraphFont"/>
    <w:link w:val="Header"/>
    <w:uiPriority w:val="99"/>
    <w:rsid w:val="00127CA1"/>
    <w:rPr>
      <w:sz w:val="24"/>
      <w:szCs w:val="24"/>
    </w:rPr>
  </w:style>
  <w:style w:type="paragraph" w:styleId="Footer">
    <w:name w:val="footer"/>
    <w:basedOn w:val="Normal"/>
    <w:link w:val="FooterChar"/>
    <w:uiPriority w:val="99"/>
    <w:rsid w:val="00127CA1"/>
    <w:pPr>
      <w:tabs>
        <w:tab w:val="center" w:pos="4513"/>
        <w:tab w:val="right" w:pos="9026"/>
      </w:tabs>
    </w:pPr>
  </w:style>
  <w:style w:type="character" w:customStyle="1" w:styleId="FooterChar">
    <w:name w:val="Footer Char"/>
    <w:basedOn w:val="DefaultParagraphFont"/>
    <w:link w:val="Footer"/>
    <w:uiPriority w:val="99"/>
    <w:rsid w:val="00127CA1"/>
    <w:rPr>
      <w:sz w:val="24"/>
      <w:szCs w:val="24"/>
    </w:rPr>
  </w:style>
  <w:style w:type="paragraph" w:styleId="NoSpacing">
    <w:name w:val="No Spacing"/>
    <w:link w:val="NoSpacingChar"/>
    <w:uiPriority w:val="1"/>
    <w:qFormat/>
    <w:rsid w:val="00127C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27CA1"/>
    <w:rPr>
      <w:rFonts w:asciiTheme="minorHAnsi" w:eastAsiaTheme="minorEastAsia" w:hAnsiTheme="minorHAnsi" w:cstheme="minorBidi"/>
      <w:sz w:val="22"/>
      <w:szCs w:val="22"/>
      <w:lang w:val="en-US" w:eastAsia="ja-JP"/>
    </w:rPr>
  </w:style>
  <w:style w:type="character" w:styleId="Hyperlink">
    <w:name w:val="Hyperlink"/>
    <w:basedOn w:val="DefaultParagraphFont"/>
    <w:rsid w:val="00E851A5"/>
    <w:rPr>
      <w:color w:val="0000FF" w:themeColor="hyperlink"/>
      <w:u w:val="single"/>
    </w:rPr>
  </w:style>
  <w:style w:type="character" w:styleId="CommentReference">
    <w:name w:val="annotation reference"/>
    <w:basedOn w:val="DefaultParagraphFont"/>
    <w:semiHidden/>
    <w:unhideWhenUsed/>
    <w:rsid w:val="004171F8"/>
    <w:rPr>
      <w:sz w:val="16"/>
      <w:szCs w:val="16"/>
    </w:rPr>
  </w:style>
  <w:style w:type="paragraph" w:styleId="CommentText">
    <w:name w:val="annotation text"/>
    <w:basedOn w:val="Normal"/>
    <w:link w:val="CommentTextChar"/>
    <w:semiHidden/>
    <w:unhideWhenUsed/>
    <w:rsid w:val="004171F8"/>
    <w:rPr>
      <w:sz w:val="20"/>
      <w:szCs w:val="20"/>
    </w:rPr>
  </w:style>
  <w:style w:type="character" w:customStyle="1" w:styleId="CommentTextChar">
    <w:name w:val="Comment Text Char"/>
    <w:basedOn w:val="DefaultParagraphFont"/>
    <w:link w:val="CommentText"/>
    <w:semiHidden/>
    <w:rsid w:val="004171F8"/>
  </w:style>
  <w:style w:type="paragraph" w:styleId="CommentSubject">
    <w:name w:val="annotation subject"/>
    <w:basedOn w:val="CommentText"/>
    <w:next w:val="CommentText"/>
    <w:link w:val="CommentSubjectChar"/>
    <w:semiHidden/>
    <w:unhideWhenUsed/>
    <w:rsid w:val="004171F8"/>
    <w:rPr>
      <w:b/>
      <w:bCs/>
    </w:rPr>
  </w:style>
  <w:style w:type="character" w:customStyle="1" w:styleId="CommentSubjectChar">
    <w:name w:val="Comment Subject Char"/>
    <w:basedOn w:val="CommentTextChar"/>
    <w:link w:val="CommentSubject"/>
    <w:semiHidden/>
    <w:rsid w:val="00417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193">
      <w:bodyDiv w:val="1"/>
      <w:marLeft w:val="0"/>
      <w:marRight w:val="0"/>
      <w:marTop w:val="0"/>
      <w:marBottom w:val="0"/>
      <w:divBdr>
        <w:top w:val="none" w:sz="0" w:space="0" w:color="auto"/>
        <w:left w:val="none" w:sz="0" w:space="0" w:color="auto"/>
        <w:bottom w:val="none" w:sz="0" w:space="0" w:color="auto"/>
        <w:right w:val="none" w:sz="0" w:space="0" w:color="auto"/>
      </w:divBdr>
    </w:div>
    <w:div w:id="73404558">
      <w:bodyDiv w:val="1"/>
      <w:marLeft w:val="0"/>
      <w:marRight w:val="0"/>
      <w:marTop w:val="0"/>
      <w:marBottom w:val="0"/>
      <w:divBdr>
        <w:top w:val="none" w:sz="0" w:space="0" w:color="auto"/>
        <w:left w:val="none" w:sz="0" w:space="0" w:color="auto"/>
        <w:bottom w:val="none" w:sz="0" w:space="0" w:color="auto"/>
        <w:right w:val="none" w:sz="0" w:space="0" w:color="auto"/>
      </w:divBdr>
    </w:div>
    <w:div w:id="1333027919">
      <w:bodyDiv w:val="1"/>
      <w:marLeft w:val="0"/>
      <w:marRight w:val="0"/>
      <w:marTop w:val="0"/>
      <w:marBottom w:val="0"/>
      <w:divBdr>
        <w:top w:val="none" w:sz="0" w:space="0" w:color="auto"/>
        <w:left w:val="none" w:sz="0" w:space="0" w:color="auto"/>
        <w:bottom w:val="none" w:sz="0" w:space="0" w:color="auto"/>
        <w:right w:val="none" w:sz="0" w:space="0" w:color="auto"/>
      </w:divBdr>
    </w:div>
    <w:div w:id="14046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ethills@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0534-4AB7-4C9B-810B-0B3C6F80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Stormy Wehi</cp:lastModifiedBy>
  <cp:revision>2</cp:revision>
  <cp:lastPrinted>2012-08-06T23:53:00Z</cp:lastPrinted>
  <dcterms:created xsi:type="dcterms:W3CDTF">2015-06-15T03:59:00Z</dcterms:created>
  <dcterms:modified xsi:type="dcterms:W3CDTF">2015-06-15T03:59:00Z</dcterms:modified>
</cp:coreProperties>
</file>